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2" w:rsidRPr="001F05C8" w:rsidRDefault="009918B2" w:rsidP="009918B2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1B7367" w:rsidRDefault="001B7367" w:rsidP="001B7367">
      <w:pPr>
        <w:spacing w:line="36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</w:pP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ՍԵՓԱԿԱՆՈՒԹՅՈՒՆ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ՀԱՆԴԻՍԱՑՈՂ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,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ՆԱՐ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-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ԴՈՍԻ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38/1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ՀԱՍՑԵՈՒՄ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ԳՏՆՎՈՂ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ԱՐՏԱԴՊՐՈՑԱԿԱՆ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ԿԵՆՏՐՈՆԻ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ՊԱՏԱՆԻ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ԲՆԱՍԵՐՆԵՐԻ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ԿԱՅԱՆՆ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&lt;&lt;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ՔԱՂԱՔԻ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ԳԵՂԱԳԻՏԱԿԱՆ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ԿԵՆՏՐՈՆ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&gt;&gt;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ՀԱՄԱՅՆՔԱՅԻՆ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ՈՉ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ԱՌԵՎՏՐԱՅԻՆ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ԿԱԶՄԱԿԵՐՊՈՒԹՅՈՒՆԻՑ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ՀԵՏ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ՎԵՐՑՆԵԼՈՒ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ԵՎ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&lt;&lt;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ԲԱՐԵԿԱՐԳ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ԱՐՏԱՇԱՏ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&gt;&gt;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ՀԱՄԱՅՆՔԱՅԻՆ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ՈՉ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ԱՌԵՎՏՐԱՅԻՆ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ԿԱԶՄԱԿԵՐՊՈՒԹՅԱՆԸ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ԵՐԿՈՒ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ՏԱՐԻ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ԺԱՄԿԵՏՈՎ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ԱՆՀԱՏՈՒՅՑ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ՕԳՏԱԳՈՐԾՄԱՆ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ՏՐԱՄԱԴՐԵԼՈՒ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Pr="001B7367"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bookmarkStart w:id="0" w:name="_GoBack"/>
      <w:bookmarkEnd w:id="0"/>
    </w:p>
    <w:p w:rsidR="009918B2" w:rsidRPr="00F33967" w:rsidRDefault="009918B2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937C5" w:rsidRPr="00D937C5">
        <w:rPr>
          <w:rFonts w:ascii="GHEA Grapalat" w:hAnsi="GHEA Grapalat" w:cs="Arial"/>
          <w:sz w:val="24"/>
          <w:szCs w:val="24"/>
          <w:lang w:val="hy-AM"/>
        </w:rPr>
        <w:t>Արտաշատ համայնքի սեփականություն հանդիսացող, Նար-Դոսի 38/1 հասցեում գտնվող Արտադպրոցական կենտրոնի պատանի բնասերների կայանը (կադաստրային ծածկագիր՝ 03-001-0031-0038, մակերեսի չափը՝ 0,39021 հա)</w:t>
      </w:r>
      <w:r w:rsidR="00D937C5">
        <w:rPr>
          <w:rFonts w:ascii="GHEA Grapalat" w:hAnsi="GHEA Grapalat"/>
          <w:color w:val="333333"/>
          <w:shd w:val="clear" w:color="auto" w:fill="FFFFFF"/>
          <w:lang w:val="en-US"/>
        </w:rPr>
        <w:t xml:space="preserve"> 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անժամկետ, անհատույց օգտագործման է տրամադրվում </w:t>
      </w:r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6D1D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6D1D8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6D1D8E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Pr="00816B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ՀՈԱԿ-ին՝ </w:t>
      </w:r>
      <w:proofErr w:type="spellStart"/>
      <w:r w:rsidR="002E54EA">
        <w:rPr>
          <w:rFonts w:ascii="GHEA Grapalat" w:hAnsi="GHEA Grapalat" w:cs="Arial"/>
          <w:sz w:val="24"/>
          <w:szCs w:val="24"/>
          <w:lang w:val="en-US"/>
        </w:rPr>
        <w:t>երկու</w:t>
      </w:r>
      <w:proofErr w:type="spellEnd"/>
      <w:r w:rsidR="002E54EA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2E54EA">
        <w:rPr>
          <w:rFonts w:ascii="GHEA Grapalat" w:hAnsi="GHEA Grapalat" w:cs="Arial"/>
          <w:sz w:val="24"/>
          <w:szCs w:val="24"/>
          <w:lang w:val="en-US"/>
        </w:rPr>
        <w:t>տարի</w:t>
      </w:r>
      <w:proofErr w:type="spellEnd"/>
      <w:r w:rsidR="002E54EA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2E54EA">
        <w:rPr>
          <w:rFonts w:ascii="GHEA Grapalat" w:hAnsi="GHEA Grapalat" w:cs="Arial"/>
          <w:sz w:val="24"/>
          <w:szCs w:val="24"/>
          <w:lang w:val="en-US"/>
        </w:rPr>
        <w:t>ժամկետով</w:t>
      </w:r>
      <w:proofErr w:type="spellEnd"/>
      <w:r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տրամադրելու </w:t>
      </w:r>
      <w:r w:rsidRPr="003C280F">
        <w:rPr>
          <w:rFonts w:ascii="GHEA Grapalat" w:hAnsi="GHEA Grapalat" w:cs="Arial"/>
          <w:sz w:val="24"/>
          <w:szCs w:val="24"/>
          <w:lang w:val="hy-AM"/>
        </w:rPr>
        <w:t>դեպքում տարեկան բյուջեում ավելացում չի նախատեսվում:</w:t>
      </w:r>
    </w:p>
    <w:p w:rsidR="009918B2" w:rsidRPr="003C280F" w:rsidRDefault="009918B2" w:rsidP="009918B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9918B2" w:rsidRPr="003C280F" w:rsidRDefault="009918B2" w:rsidP="009918B2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9918B2" w:rsidRPr="003C280F" w:rsidRDefault="009918B2" w:rsidP="009918B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C10787" w:rsidRDefault="00C10787"/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6"/>
    <w:rsid w:val="001B7367"/>
    <w:rsid w:val="001D1056"/>
    <w:rsid w:val="002E54EA"/>
    <w:rsid w:val="009918B2"/>
    <w:rsid w:val="00C10787"/>
    <w:rsid w:val="00D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5</cp:revision>
  <cp:lastPrinted>2025-06-11T05:19:00Z</cp:lastPrinted>
  <dcterms:created xsi:type="dcterms:W3CDTF">2024-09-03T06:04:00Z</dcterms:created>
  <dcterms:modified xsi:type="dcterms:W3CDTF">2025-06-11T05:19:00Z</dcterms:modified>
</cp:coreProperties>
</file>