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61" w:rsidRDefault="00CE7B61" w:rsidP="00CE7B61">
      <w:pPr>
        <w:rPr>
          <w:rFonts w:ascii="GHEA Grapalat" w:eastAsia="MS Mincho" w:hAnsi="GHEA Grapalat" w:cs="MS Mincho"/>
          <w:sz w:val="26"/>
          <w:szCs w:val="26"/>
          <w:lang w:val="hy-AM"/>
        </w:rPr>
      </w:pPr>
      <w:bookmarkStart w:id="0" w:name="_GoBack"/>
      <w:bookmarkEnd w:id="0"/>
    </w:p>
    <w:p w:rsidR="00CE7B61" w:rsidRPr="00CE7B61" w:rsidRDefault="00CE7B61" w:rsidP="00CE7B61">
      <w:pPr>
        <w:spacing w:after="0"/>
        <w:ind w:firstLine="720"/>
        <w:jc w:val="center"/>
        <w:rPr>
          <w:rFonts w:ascii="GHEA Grapalat" w:eastAsia="MS Mincho" w:hAnsi="GHEA Grapalat" w:cs="MS Mincho"/>
          <w:szCs w:val="26"/>
          <w:lang w:val="hy-AM"/>
        </w:rPr>
      </w:pPr>
      <w:r>
        <w:rPr>
          <w:rFonts w:eastAsia="MS Mincho" w:cs="MS Mincho"/>
          <w:sz w:val="26"/>
          <w:szCs w:val="26"/>
          <w:lang w:val="hy-AM"/>
        </w:rPr>
        <w:t xml:space="preserve">                                                                                           </w:t>
      </w:r>
      <w:r w:rsidRPr="00CE7B61">
        <w:rPr>
          <w:rFonts w:ascii="GHEA Grapalat" w:eastAsia="MS Mincho" w:hAnsi="GHEA Grapalat" w:cs="MS Mincho"/>
          <w:szCs w:val="26"/>
          <w:lang w:val="hy-AM"/>
        </w:rPr>
        <w:t>Հավելված</w:t>
      </w:r>
    </w:p>
    <w:p w:rsidR="00CE7B61" w:rsidRPr="002D1A5D" w:rsidRDefault="00CE7B61" w:rsidP="00CE7B61">
      <w:pPr>
        <w:spacing w:after="0"/>
        <w:ind w:firstLine="720"/>
        <w:jc w:val="center"/>
        <w:rPr>
          <w:rFonts w:eastAsia="MS Mincho" w:cs="MS Mincho"/>
          <w:szCs w:val="26"/>
          <w:lang w:val="hy-AM"/>
        </w:rPr>
      </w:pPr>
      <w:r w:rsidRPr="00CE7B61">
        <w:rPr>
          <w:rFonts w:ascii="GHEA Grapalat" w:eastAsia="MS Mincho" w:hAnsi="GHEA Grapalat" w:cs="MS Mincho"/>
          <w:szCs w:val="26"/>
          <w:lang w:val="hy-AM"/>
        </w:rPr>
        <w:t xml:space="preserve">                                                                  </w:t>
      </w:r>
      <w:r w:rsidR="004E4A2A">
        <w:rPr>
          <w:rFonts w:eastAsia="MS Mincho" w:cs="MS Mincho"/>
          <w:szCs w:val="26"/>
          <w:lang w:val="hy-AM"/>
        </w:rPr>
        <w:t xml:space="preserve">                   </w:t>
      </w:r>
      <w:r w:rsidR="004E4A2A" w:rsidRPr="004E4A2A">
        <w:rPr>
          <w:rFonts w:eastAsia="MS Mincho" w:cs="MS Mincho"/>
          <w:szCs w:val="26"/>
          <w:lang w:val="hy-AM"/>
        </w:rPr>
        <w:t xml:space="preserve">  </w:t>
      </w:r>
      <w:r w:rsidR="002D1A5D">
        <w:rPr>
          <w:rFonts w:eastAsia="MS Mincho" w:cs="MS Mincho"/>
          <w:szCs w:val="26"/>
          <w:lang w:val="hy-AM"/>
        </w:rPr>
        <w:t>Արտաշատ համայնքի</w:t>
      </w:r>
      <w:r w:rsidR="004E4A2A" w:rsidRPr="004E4A2A">
        <w:rPr>
          <w:rFonts w:eastAsia="MS Mincho" w:cs="MS Mincho"/>
          <w:szCs w:val="26"/>
          <w:lang w:val="hy-AM"/>
        </w:rPr>
        <w:t xml:space="preserve"> </w:t>
      </w:r>
      <w:r w:rsidR="002D1A5D">
        <w:rPr>
          <w:rFonts w:eastAsia="MS Mincho" w:cs="MS Mincho"/>
          <w:szCs w:val="26"/>
          <w:lang w:val="hy-AM"/>
        </w:rPr>
        <w:t>ավագանու</w:t>
      </w:r>
    </w:p>
    <w:p w:rsidR="00CE7B61" w:rsidRDefault="00CE7B61" w:rsidP="00CE7B61">
      <w:pPr>
        <w:spacing w:after="0"/>
        <w:ind w:firstLine="720"/>
        <w:jc w:val="center"/>
        <w:rPr>
          <w:rFonts w:eastAsia="MS Mincho" w:cs="MS Mincho"/>
          <w:szCs w:val="26"/>
          <w:lang w:val="hy-AM"/>
        </w:rPr>
      </w:pPr>
      <w:r w:rsidRPr="00CE7B61">
        <w:rPr>
          <w:rFonts w:ascii="GHEA Grapalat" w:eastAsia="MS Mincho" w:hAnsi="GHEA Grapalat" w:cs="MS Mincho"/>
          <w:szCs w:val="26"/>
          <w:lang w:val="hy-AM"/>
        </w:rPr>
        <w:t xml:space="preserve">                                                                         </w:t>
      </w:r>
      <w:r w:rsidR="004E4A2A">
        <w:rPr>
          <w:rFonts w:eastAsia="MS Mincho" w:cs="MS Mincho"/>
          <w:szCs w:val="26"/>
          <w:lang w:val="hy-AM"/>
        </w:rPr>
        <w:t xml:space="preserve">               </w:t>
      </w:r>
      <w:r w:rsidRPr="00CE7B61">
        <w:rPr>
          <w:rFonts w:ascii="GHEA Grapalat" w:eastAsia="MS Mincho" w:hAnsi="GHEA Grapalat" w:cs="MS Mincho"/>
          <w:szCs w:val="26"/>
          <w:lang w:val="hy-AM"/>
        </w:rPr>
        <w:t xml:space="preserve"> </w:t>
      </w:r>
      <w:r w:rsidR="002D1A5D">
        <w:rPr>
          <w:rFonts w:eastAsia="MS Mincho" w:cs="MS Mincho"/>
          <w:szCs w:val="26"/>
          <w:lang w:val="hy-AM"/>
        </w:rPr>
        <w:t>--------------</w:t>
      </w:r>
      <w:r w:rsidRPr="00CE7B61">
        <w:rPr>
          <w:rFonts w:ascii="GHEA Grapalat" w:eastAsia="MS Mincho" w:hAnsi="GHEA Grapalat" w:cs="MS Mincho"/>
          <w:szCs w:val="26"/>
          <w:lang w:val="hy-AM"/>
        </w:rPr>
        <w:t xml:space="preserve"> N </w:t>
      </w:r>
      <w:r w:rsidR="002D1A5D">
        <w:rPr>
          <w:rFonts w:eastAsia="MS Mincho" w:cs="MS Mincho"/>
          <w:szCs w:val="26"/>
          <w:lang w:val="hy-AM"/>
        </w:rPr>
        <w:t>--------</w:t>
      </w:r>
      <w:r w:rsidRPr="00CE7B61">
        <w:rPr>
          <w:rFonts w:ascii="GHEA Grapalat" w:eastAsia="MS Mincho" w:hAnsi="GHEA Grapalat" w:cs="MS Mincho"/>
          <w:szCs w:val="26"/>
          <w:lang w:val="hy-AM"/>
        </w:rPr>
        <w:t>-Ն որոշման</w:t>
      </w:r>
    </w:p>
    <w:p w:rsidR="00D44D3C" w:rsidRPr="0049767F" w:rsidRDefault="00D44D3C" w:rsidP="00CE7B61">
      <w:pPr>
        <w:spacing w:after="0"/>
        <w:ind w:firstLine="720"/>
        <w:jc w:val="center"/>
        <w:rPr>
          <w:rFonts w:eastAsia="MS Mincho" w:cs="MS Mincho"/>
          <w:szCs w:val="26"/>
          <w:lang w:val="hy-AM"/>
        </w:rPr>
      </w:pPr>
    </w:p>
    <w:p w:rsidR="003D0ADA" w:rsidRPr="0049767F" w:rsidRDefault="003D0ADA" w:rsidP="00CE7B61">
      <w:pPr>
        <w:spacing w:after="0"/>
        <w:ind w:firstLine="720"/>
        <w:jc w:val="center"/>
        <w:rPr>
          <w:rFonts w:eastAsia="MS Mincho" w:cs="MS Mincho"/>
          <w:szCs w:val="26"/>
          <w:lang w:val="hy-AM"/>
        </w:rPr>
      </w:pPr>
    </w:p>
    <w:p w:rsidR="00D44D3C" w:rsidRDefault="00D44D3C" w:rsidP="00CE7B61">
      <w:pPr>
        <w:spacing w:after="0"/>
        <w:ind w:firstLine="720"/>
        <w:jc w:val="center"/>
        <w:rPr>
          <w:rFonts w:eastAsia="MS Mincho" w:cs="MS Mincho"/>
          <w:szCs w:val="26"/>
          <w:lang w:val="hy-AM"/>
        </w:rPr>
      </w:pPr>
    </w:p>
    <w:p w:rsidR="00D44D3C" w:rsidRPr="00D44D3C" w:rsidRDefault="00D44D3C" w:rsidP="00D44D3C">
      <w:pPr>
        <w:spacing w:after="0"/>
        <w:ind w:left="-284"/>
        <w:jc w:val="center"/>
        <w:rPr>
          <w:rFonts w:ascii="GHEA Grapalat" w:eastAsia="MS Mincho" w:hAnsi="GHEA Grapalat" w:cs="MS Mincho"/>
          <w:sz w:val="28"/>
          <w:szCs w:val="26"/>
          <w:lang w:val="hy-AM"/>
        </w:rPr>
      </w:pPr>
      <w:r w:rsidRPr="00D44D3C">
        <w:rPr>
          <w:rFonts w:ascii="GHEA Grapalat" w:eastAsia="MS Mincho" w:hAnsi="GHEA Grapalat" w:cs="MS Mincho"/>
          <w:sz w:val="28"/>
          <w:szCs w:val="26"/>
          <w:lang w:val="hy-AM"/>
        </w:rPr>
        <w:t>ԿԱՐԳ</w:t>
      </w:r>
    </w:p>
    <w:p w:rsidR="00D44D3C" w:rsidRPr="00D44D3C" w:rsidRDefault="00D44D3C" w:rsidP="00D44D3C">
      <w:pPr>
        <w:spacing w:after="0"/>
        <w:jc w:val="center"/>
        <w:rPr>
          <w:rFonts w:ascii="GHEA Grapalat" w:eastAsia="MS Mincho" w:hAnsi="GHEA Grapalat" w:cs="MS Mincho"/>
          <w:sz w:val="28"/>
          <w:szCs w:val="26"/>
          <w:lang w:val="hy-AM"/>
        </w:rPr>
      </w:pPr>
    </w:p>
    <w:p w:rsidR="00D44D3C" w:rsidRPr="00653B72" w:rsidRDefault="00057E7F" w:rsidP="00D44D3C">
      <w:pPr>
        <w:spacing w:after="0"/>
        <w:ind w:left="-284"/>
        <w:jc w:val="center"/>
        <w:rPr>
          <w:rFonts w:ascii="GHEA Grapalat" w:eastAsia="MS Mincho" w:hAnsi="GHEA Grapalat" w:cs="MS Mincho"/>
          <w:sz w:val="28"/>
          <w:szCs w:val="26"/>
          <w:lang w:val="hy-AM"/>
        </w:rPr>
      </w:pPr>
      <w:r w:rsidRPr="00653B72">
        <w:rPr>
          <w:rFonts w:ascii="GHEA Grapalat" w:eastAsia="MS Mincho" w:hAnsi="GHEA Grapalat" w:cs="MS Mincho"/>
          <w:sz w:val="28"/>
          <w:szCs w:val="26"/>
          <w:lang w:val="hy-AM"/>
        </w:rPr>
        <w:t xml:space="preserve">ԱՐՏԱՇԱՏ </w:t>
      </w:r>
      <w:r w:rsidR="00D44D3C" w:rsidRPr="00653B72">
        <w:rPr>
          <w:rFonts w:ascii="GHEA Grapalat" w:eastAsia="MS Mincho" w:hAnsi="GHEA Grapalat" w:cs="MS Mincho"/>
          <w:sz w:val="28"/>
          <w:szCs w:val="26"/>
          <w:lang w:val="hy-AM"/>
        </w:rPr>
        <w:t>ՀԱՄԱՅՆՔԻ ԱՎԱԳԱՆՈՒ ԿՈՂՄԻՑ ԱՆՇԱՐԺ ԳՈՒՅՔԻ</w:t>
      </w:r>
      <w:r w:rsidR="00653B72" w:rsidRPr="00653B72">
        <w:rPr>
          <w:rFonts w:ascii="GHEA Grapalat" w:eastAsia="MS Mincho" w:hAnsi="GHEA Grapalat" w:cs="MS Mincho"/>
          <w:sz w:val="28"/>
          <w:szCs w:val="26"/>
          <w:lang w:val="hy-AM"/>
        </w:rPr>
        <w:t xml:space="preserve"> ՀԱՐԿԻ</w:t>
      </w:r>
      <w:r w:rsidR="00D44D3C" w:rsidRPr="00653B72">
        <w:rPr>
          <w:rFonts w:ascii="GHEA Grapalat" w:eastAsia="MS Mincho" w:hAnsi="GHEA Grapalat" w:cs="MS Mincho"/>
          <w:sz w:val="28"/>
          <w:szCs w:val="26"/>
          <w:lang w:val="hy-AM"/>
        </w:rPr>
        <w:t xml:space="preserve"> ԵՎ ՓՈԽԱԴՐԱՄԻՋՈՑԻ ԳՈՒՅՔԱՀԱՐԿԻ ԱՐՏՈՆՈՒԹՅՈՒՆՆԵՐ ՍԱՀՄԱՆԵԼՈՒ</w:t>
      </w:r>
    </w:p>
    <w:p w:rsidR="00D44D3C" w:rsidRPr="00D26BC3" w:rsidRDefault="00D44D3C" w:rsidP="00D44D3C">
      <w:pPr>
        <w:spacing w:after="0"/>
        <w:ind w:left="-284"/>
        <w:jc w:val="center"/>
        <w:rPr>
          <w:rFonts w:eastAsia="MS Mincho" w:cs="MS Mincho"/>
          <w:sz w:val="28"/>
          <w:szCs w:val="26"/>
          <w:lang w:val="hy-AM"/>
        </w:rPr>
      </w:pPr>
    </w:p>
    <w:p w:rsidR="00426513" w:rsidRPr="00D26BC3" w:rsidRDefault="00426513" w:rsidP="00D44D3C">
      <w:pPr>
        <w:spacing w:after="0"/>
        <w:ind w:left="-284"/>
        <w:jc w:val="center"/>
        <w:rPr>
          <w:rFonts w:eastAsia="MS Mincho" w:cs="MS Mincho"/>
          <w:sz w:val="28"/>
          <w:szCs w:val="26"/>
          <w:lang w:val="hy-AM"/>
        </w:rPr>
      </w:pPr>
    </w:p>
    <w:p w:rsidR="00D44D3C" w:rsidRDefault="00D44D3C" w:rsidP="00D44D3C">
      <w:pPr>
        <w:spacing w:after="0"/>
        <w:ind w:left="-284"/>
        <w:rPr>
          <w:rFonts w:eastAsia="MS Mincho" w:cs="MS Mincho"/>
          <w:sz w:val="28"/>
          <w:szCs w:val="26"/>
          <w:lang w:val="hy-AM"/>
        </w:rPr>
      </w:pPr>
    </w:p>
    <w:p w:rsidR="00C515D8" w:rsidRPr="004E4A2A" w:rsidRDefault="005532CA" w:rsidP="004D7DBE">
      <w:pPr>
        <w:pStyle w:val="a7"/>
        <w:widowControl w:val="0"/>
        <w:tabs>
          <w:tab w:val="left" w:pos="1566"/>
          <w:tab w:val="left" w:pos="9923"/>
        </w:tabs>
        <w:autoSpaceDE w:val="0"/>
        <w:autoSpaceDN w:val="0"/>
        <w:spacing w:after="0" w:line="360" w:lineRule="auto"/>
        <w:ind w:left="0" w:right="67"/>
        <w:contextualSpacing w:val="0"/>
        <w:jc w:val="both"/>
        <w:rPr>
          <w:rFonts w:ascii="GHEA Grapalat" w:hAnsi="GHEA Grapalat"/>
          <w:spacing w:val="-2"/>
          <w:lang w:val="hy-AM"/>
        </w:rPr>
      </w:pPr>
      <w:r w:rsidRPr="004E4A2A">
        <w:rPr>
          <w:rFonts w:ascii="GHEA Grapalat" w:hAnsi="GHEA Grapalat"/>
          <w:lang w:val="hy-AM"/>
        </w:rPr>
        <w:t xml:space="preserve">  </w:t>
      </w:r>
      <w:r w:rsidR="00C515D8" w:rsidRPr="004E4A2A">
        <w:rPr>
          <w:rFonts w:ascii="GHEA Grapalat" w:hAnsi="GHEA Grapalat"/>
          <w:lang w:val="hy-AM"/>
        </w:rPr>
        <w:t xml:space="preserve">   </w:t>
      </w:r>
      <w:r w:rsidR="001942C8" w:rsidRPr="004E4A2A">
        <w:rPr>
          <w:rFonts w:ascii="GHEA Grapalat" w:hAnsi="GHEA Grapalat"/>
          <w:lang w:val="hy-AM"/>
        </w:rPr>
        <w:t>1</w:t>
      </w:r>
      <w:r w:rsidR="001942C8" w:rsidRPr="004E4A2A">
        <w:rPr>
          <w:rFonts w:ascii="Cambria Math" w:hAnsi="Cambria Math" w:cs="Cambria Math"/>
          <w:lang w:val="hy-AM"/>
        </w:rPr>
        <w:t>․</w:t>
      </w:r>
      <w:r w:rsidR="001942C8" w:rsidRPr="004E4A2A">
        <w:rPr>
          <w:rFonts w:ascii="GHEA Grapalat" w:hAnsi="GHEA Grapalat"/>
          <w:lang w:val="hy-AM"/>
        </w:rPr>
        <w:t xml:space="preserve"> Սույն կարգով կարգավորվում են Հայաստանի Հանրապետության հարկային օրենսգրքի 230-րդ հոդվածի 3-րդ մասին և 245-րդ հոդվածի 2-րդ մասին համապատասխան՝ </w:t>
      </w:r>
      <w:r w:rsidR="00057E7F" w:rsidRPr="004E4A2A">
        <w:rPr>
          <w:rFonts w:ascii="GHEA Grapalat" w:hAnsi="GHEA Grapalat"/>
          <w:lang w:val="hy-AM"/>
        </w:rPr>
        <w:t>Արտաշատ համայնքի</w:t>
      </w:r>
      <w:r w:rsidR="001942C8" w:rsidRPr="004E4A2A">
        <w:rPr>
          <w:rFonts w:ascii="GHEA Grapalat" w:hAnsi="GHEA Grapalat"/>
          <w:lang w:val="hy-AM"/>
        </w:rPr>
        <w:t xml:space="preserve"> ավագանու կողմից անշարժ գույքի հարկի և</w:t>
      </w:r>
      <w:r w:rsidR="00846350" w:rsidRPr="004E4A2A">
        <w:rPr>
          <w:rFonts w:ascii="GHEA Grapalat" w:hAnsi="GHEA Grapalat"/>
          <w:lang w:val="hy-AM"/>
        </w:rPr>
        <w:t>(կամ)</w:t>
      </w:r>
      <w:r w:rsidR="001942C8" w:rsidRPr="004E4A2A">
        <w:rPr>
          <w:rFonts w:ascii="GHEA Grapalat" w:hAnsi="GHEA Grapalat"/>
          <w:lang w:val="hy-AM"/>
        </w:rPr>
        <w:t xml:space="preserve"> փոխադրամիջոցի գույքահարկի արտոնությունների սահմանման հետ կապված </w:t>
      </w:r>
      <w:r w:rsidR="001942C8" w:rsidRPr="004E4A2A">
        <w:rPr>
          <w:rFonts w:ascii="GHEA Grapalat" w:hAnsi="GHEA Grapalat"/>
          <w:spacing w:val="-2"/>
          <w:lang w:val="hy-AM"/>
        </w:rPr>
        <w:t>հարաբերությունները:</w:t>
      </w:r>
    </w:p>
    <w:p w:rsidR="00C515D8" w:rsidRPr="004E4A2A" w:rsidRDefault="00C515D8" w:rsidP="004D7DBE">
      <w:pPr>
        <w:pStyle w:val="a7"/>
        <w:widowControl w:val="0"/>
        <w:tabs>
          <w:tab w:val="left" w:pos="1566"/>
          <w:tab w:val="left" w:pos="9923"/>
        </w:tabs>
        <w:autoSpaceDE w:val="0"/>
        <w:autoSpaceDN w:val="0"/>
        <w:spacing w:after="0" w:line="360" w:lineRule="auto"/>
        <w:ind w:left="0" w:right="67"/>
        <w:contextualSpacing w:val="0"/>
        <w:jc w:val="both"/>
        <w:rPr>
          <w:rFonts w:ascii="GHEA Grapalat" w:hAnsi="GHEA Grapalat"/>
          <w:lang w:val="hy-AM"/>
        </w:rPr>
      </w:pPr>
      <w:r w:rsidRPr="004E4A2A">
        <w:rPr>
          <w:rFonts w:ascii="GHEA Grapalat" w:hAnsi="GHEA Grapalat"/>
          <w:spacing w:val="-2"/>
          <w:lang w:val="hy-AM"/>
        </w:rPr>
        <w:t xml:space="preserve">  </w:t>
      </w:r>
      <w:r w:rsidR="005532CA" w:rsidRPr="004E4A2A">
        <w:rPr>
          <w:rFonts w:ascii="GHEA Grapalat" w:hAnsi="GHEA Grapalat"/>
          <w:spacing w:val="-2"/>
          <w:lang w:val="hy-AM"/>
        </w:rPr>
        <w:t xml:space="preserve">  </w:t>
      </w:r>
      <w:r w:rsidRPr="004E4A2A">
        <w:rPr>
          <w:rFonts w:ascii="GHEA Grapalat" w:hAnsi="GHEA Grapalat"/>
          <w:spacing w:val="-2"/>
          <w:lang w:val="hy-AM"/>
        </w:rPr>
        <w:t xml:space="preserve"> 2</w:t>
      </w:r>
      <w:r w:rsidRPr="004E4A2A">
        <w:rPr>
          <w:rFonts w:ascii="Cambria Math" w:hAnsi="Cambria Math" w:cs="Cambria Math"/>
          <w:spacing w:val="-2"/>
          <w:lang w:val="hy-AM"/>
        </w:rPr>
        <w:t>․</w:t>
      </w:r>
      <w:r w:rsidRPr="004E4A2A">
        <w:rPr>
          <w:rFonts w:ascii="GHEA Grapalat" w:hAnsi="GHEA Grapalat"/>
          <w:spacing w:val="-2"/>
          <w:lang w:val="hy-AM"/>
        </w:rPr>
        <w:t xml:space="preserve"> </w:t>
      </w:r>
      <w:r w:rsidR="00E21319" w:rsidRPr="004E4A2A">
        <w:rPr>
          <w:rFonts w:ascii="GHEA Grapalat" w:hAnsi="GHEA Grapalat"/>
          <w:spacing w:val="-2"/>
          <w:lang w:val="hy-AM"/>
        </w:rPr>
        <w:t>Արտաշատ համայնքի</w:t>
      </w:r>
      <w:r w:rsidRPr="004E4A2A">
        <w:rPr>
          <w:rFonts w:ascii="GHEA Grapalat" w:hAnsi="GHEA Grapalat"/>
          <w:lang w:val="hy-AM"/>
        </w:rPr>
        <w:t xml:space="preserve"> ավագանին անշարժ գույքի հարկի և փոխադրամիջոցի գույքահարկի արտոնություն է սահմանում առանձին հարկ վճարողների համար </w:t>
      </w:r>
      <w:r w:rsidR="00E21319" w:rsidRPr="004E4A2A">
        <w:rPr>
          <w:rFonts w:ascii="GHEA Grapalat" w:hAnsi="GHEA Grapalat"/>
          <w:lang w:val="hy-AM"/>
        </w:rPr>
        <w:t>Արտաշատ</w:t>
      </w:r>
      <w:r w:rsidRPr="004E4A2A">
        <w:rPr>
          <w:rFonts w:ascii="GHEA Grapalat" w:hAnsi="GHEA Grapalat"/>
          <w:lang w:val="hy-AM"/>
        </w:rPr>
        <w:t xml:space="preserve"> </w:t>
      </w:r>
      <w:r w:rsidR="00E21319" w:rsidRPr="004E4A2A">
        <w:rPr>
          <w:rFonts w:ascii="GHEA Grapalat" w:hAnsi="GHEA Grapalat"/>
          <w:lang w:val="hy-AM"/>
        </w:rPr>
        <w:t>համայնքում</w:t>
      </w:r>
      <w:r w:rsidRPr="004E4A2A">
        <w:rPr>
          <w:rFonts w:ascii="GHEA Grapalat" w:hAnsi="GHEA Grapalat"/>
          <w:lang w:val="hy-AM"/>
        </w:rPr>
        <w:t xml:space="preserve"> գտնվող (հաշվառված), անշարժ գույքի հարկով և փոխադրամիջոցի գույքահարկով հարկման օբյեկտ հանդիսացող գույքի մասով՝ արտոնության վերապահման տարվա համայնքի բյուջեի հաստատումից հետո, ընդ որում, սահմանած արտոնության գումարը չի կարող գերազանցել տվյալ հարկային տարվա համար անշարժ գույքի հարկի և (կամ) փոխադրամիջոցի գույքահարկի գծով համայնքի բյուջեի հաստատված եկամուտների տասը տոկոսը:</w:t>
      </w:r>
    </w:p>
    <w:p w:rsidR="005532CA" w:rsidRPr="004E4A2A" w:rsidRDefault="000859B8" w:rsidP="000859B8">
      <w:pPr>
        <w:widowControl w:val="0"/>
        <w:tabs>
          <w:tab w:val="left" w:pos="1566"/>
        </w:tabs>
        <w:autoSpaceDE w:val="0"/>
        <w:autoSpaceDN w:val="0"/>
        <w:spacing w:after="0" w:line="360" w:lineRule="auto"/>
        <w:ind w:right="67"/>
        <w:jc w:val="both"/>
        <w:rPr>
          <w:rFonts w:ascii="GHEA Grapalat" w:hAnsi="GHEA Grapalat"/>
          <w:lang w:val="hy-AM"/>
        </w:rPr>
      </w:pPr>
      <w:r w:rsidRPr="004E4A2A">
        <w:rPr>
          <w:rFonts w:ascii="GHEA Grapalat" w:hAnsi="GHEA Grapalat"/>
          <w:lang w:val="hy-AM"/>
        </w:rPr>
        <w:t xml:space="preserve">     </w:t>
      </w:r>
      <w:r w:rsidR="00846350" w:rsidRPr="004E4A2A">
        <w:rPr>
          <w:rFonts w:ascii="GHEA Grapalat" w:hAnsi="GHEA Grapalat"/>
          <w:lang w:val="hy-AM"/>
        </w:rPr>
        <w:t>3</w:t>
      </w:r>
      <w:r w:rsidR="005532CA" w:rsidRPr="004E4A2A">
        <w:rPr>
          <w:rFonts w:ascii="Cambria Math" w:hAnsi="Cambria Math" w:cs="Cambria Math"/>
          <w:lang w:val="hy-AM"/>
        </w:rPr>
        <w:t>․</w:t>
      </w:r>
      <w:r w:rsidR="005532CA" w:rsidRPr="004E4A2A">
        <w:rPr>
          <w:rFonts w:ascii="GHEA Grapalat" w:hAnsi="GHEA Grapalat"/>
          <w:lang w:val="hy-AM"/>
        </w:rPr>
        <w:t xml:space="preserve"> Հարկ վճարողներին անշարժ գույքի հարկի և փոխադրամիջոցի գույքահարկի արտոնություն կարող է սահմանվել՝ </w:t>
      </w:r>
    </w:p>
    <w:p w:rsidR="005532CA" w:rsidRPr="004E4A2A" w:rsidRDefault="005532CA" w:rsidP="000859B8">
      <w:pPr>
        <w:pStyle w:val="a7"/>
        <w:widowControl w:val="0"/>
        <w:tabs>
          <w:tab w:val="left" w:pos="1566"/>
        </w:tabs>
        <w:autoSpaceDE w:val="0"/>
        <w:autoSpaceDN w:val="0"/>
        <w:spacing w:after="0" w:line="360" w:lineRule="auto"/>
        <w:ind w:left="-278" w:right="67"/>
        <w:contextualSpacing w:val="0"/>
        <w:jc w:val="both"/>
        <w:rPr>
          <w:rFonts w:ascii="GHEA Grapalat" w:hAnsi="GHEA Grapalat"/>
          <w:lang w:val="hy-AM"/>
        </w:rPr>
      </w:pPr>
      <w:r w:rsidRPr="004E4A2A">
        <w:rPr>
          <w:rFonts w:ascii="GHEA Grapalat" w:hAnsi="GHEA Grapalat"/>
          <w:lang w:val="hy-AM"/>
        </w:rPr>
        <w:t xml:space="preserve">         </w:t>
      </w:r>
      <w:r w:rsidR="004E4A2A" w:rsidRPr="004E4A2A">
        <w:rPr>
          <w:rFonts w:ascii="GHEA Grapalat" w:hAnsi="GHEA Grapalat"/>
          <w:lang w:val="hy-AM"/>
        </w:rPr>
        <w:t xml:space="preserve">   </w:t>
      </w:r>
      <w:r w:rsidRPr="004E4A2A">
        <w:rPr>
          <w:rFonts w:ascii="GHEA Grapalat" w:hAnsi="GHEA Grapalat"/>
          <w:lang w:val="hy-AM"/>
        </w:rPr>
        <w:t xml:space="preserve"> </w:t>
      </w:r>
      <w:r w:rsidR="0092164D" w:rsidRPr="004E4A2A">
        <w:rPr>
          <w:rFonts w:ascii="GHEA Grapalat" w:hAnsi="GHEA Grapalat"/>
          <w:lang w:val="hy-AM"/>
        </w:rPr>
        <w:t>1</w:t>
      </w:r>
      <w:r w:rsidRPr="004E4A2A">
        <w:rPr>
          <w:rFonts w:ascii="GHEA Grapalat" w:hAnsi="GHEA Grapalat"/>
          <w:lang w:val="hy-AM"/>
        </w:rPr>
        <w:t>) համայնքի ղեկավարի կամ համայնքի ավագանու անդամի նախաձեռնությամբ</w:t>
      </w:r>
      <w:r w:rsidR="00304567" w:rsidRPr="004E4A2A">
        <w:rPr>
          <w:rFonts w:ascii="GHEA Grapalat" w:hAnsi="GHEA Grapalat"/>
          <w:lang w:val="hy-AM"/>
        </w:rPr>
        <w:t>,</w:t>
      </w:r>
    </w:p>
    <w:p w:rsidR="005532CA" w:rsidRPr="004E4A2A" w:rsidRDefault="005532CA" w:rsidP="000859B8">
      <w:pPr>
        <w:pStyle w:val="a7"/>
        <w:widowControl w:val="0"/>
        <w:tabs>
          <w:tab w:val="left" w:pos="1566"/>
        </w:tabs>
        <w:autoSpaceDE w:val="0"/>
        <w:autoSpaceDN w:val="0"/>
        <w:spacing w:after="0" w:line="360" w:lineRule="auto"/>
        <w:ind w:left="-278" w:right="67"/>
        <w:contextualSpacing w:val="0"/>
        <w:jc w:val="both"/>
        <w:rPr>
          <w:rFonts w:ascii="GHEA Grapalat" w:hAnsi="GHEA Grapalat"/>
          <w:lang w:val="hy-AM"/>
        </w:rPr>
      </w:pPr>
      <w:r w:rsidRPr="004E4A2A">
        <w:rPr>
          <w:rFonts w:ascii="GHEA Grapalat" w:hAnsi="GHEA Grapalat"/>
          <w:lang w:val="hy-AM"/>
        </w:rPr>
        <w:t xml:space="preserve">         </w:t>
      </w:r>
      <w:r w:rsidR="004E4A2A" w:rsidRPr="004E4A2A">
        <w:rPr>
          <w:rFonts w:ascii="GHEA Grapalat" w:hAnsi="GHEA Grapalat"/>
          <w:lang w:val="hy-AM"/>
        </w:rPr>
        <w:t xml:space="preserve">   </w:t>
      </w:r>
      <w:r w:rsidRPr="004E4A2A">
        <w:rPr>
          <w:rFonts w:ascii="GHEA Grapalat" w:hAnsi="GHEA Grapalat"/>
          <w:lang w:val="hy-AM"/>
        </w:rPr>
        <w:t xml:space="preserve"> </w:t>
      </w:r>
      <w:r w:rsidR="0092164D" w:rsidRPr="004E4A2A">
        <w:rPr>
          <w:rFonts w:ascii="GHEA Grapalat" w:hAnsi="GHEA Grapalat"/>
          <w:lang w:val="hy-AM"/>
        </w:rPr>
        <w:t>2</w:t>
      </w:r>
      <w:r w:rsidRPr="004E4A2A">
        <w:rPr>
          <w:rFonts w:ascii="GHEA Grapalat" w:hAnsi="GHEA Grapalat"/>
          <w:lang w:val="hy-AM"/>
        </w:rPr>
        <w:t>) հարկ վճարողի հայցմամբ՝ համայնքի ղեկավարի եզրակացությամբ։</w:t>
      </w:r>
    </w:p>
    <w:p w:rsidR="005532CA" w:rsidRPr="004E4A2A" w:rsidRDefault="005D1E42" w:rsidP="004E4A2A">
      <w:pPr>
        <w:widowControl w:val="0"/>
        <w:tabs>
          <w:tab w:val="left" w:pos="1566"/>
          <w:tab w:val="left" w:pos="9214"/>
        </w:tabs>
        <w:autoSpaceDE w:val="0"/>
        <w:autoSpaceDN w:val="0"/>
        <w:spacing w:after="0" w:line="360" w:lineRule="auto"/>
        <w:ind w:right="141"/>
        <w:jc w:val="both"/>
        <w:rPr>
          <w:rFonts w:ascii="GHEA Grapalat" w:hAnsi="GHEA Grapalat"/>
          <w:szCs w:val="26"/>
          <w:lang w:val="hy-AM"/>
        </w:rPr>
      </w:pPr>
      <w:r w:rsidRPr="004E4A2A">
        <w:rPr>
          <w:rFonts w:ascii="GHEA Grapalat" w:hAnsi="GHEA Grapalat"/>
          <w:szCs w:val="26"/>
          <w:lang w:val="hy-AM"/>
        </w:rPr>
        <w:t xml:space="preserve">     </w:t>
      </w:r>
      <w:r w:rsidR="00846350" w:rsidRPr="004E4A2A">
        <w:rPr>
          <w:rFonts w:ascii="GHEA Grapalat" w:hAnsi="GHEA Grapalat"/>
          <w:szCs w:val="26"/>
          <w:lang w:val="hy-AM"/>
        </w:rPr>
        <w:t>4</w:t>
      </w:r>
      <w:r w:rsidR="005532CA" w:rsidRPr="004E4A2A">
        <w:rPr>
          <w:rFonts w:ascii="Cambria Math" w:hAnsi="Cambria Math" w:cs="Cambria Math"/>
          <w:szCs w:val="26"/>
          <w:lang w:val="hy-AM"/>
        </w:rPr>
        <w:t>․</w:t>
      </w:r>
      <w:r w:rsidR="005532CA" w:rsidRPr="004E4A2A">
        <w:rPr>
          <w:rFonts w:ascii="GHEA Grapalat" w:hAnsi="GHEA Grapalat"/>
          <w:szCs w:val="26"/>
          <w:lang w:val="hy-AM"/>
        </w:rPr>
        <w:t xml:space="preserve"> Այն դեպքում, երբ արտոնությունը սահմանվում է համայնքի ղեկավարի կամ համայնքի ավագանու անդամի նախաձեռնությամբ</w:t>
      </w:r>
      <w:r w:rsidR="00F84A5A" w:rsidRPr="004E4A2A">
        <w:rPr>
          <w:rFonts w:ascii="GHEA Grapalat" w:hAnsi="GHEA Grapalat"/>
          <w:szCs w:val="26"/>
          <w:lang w:val="hy-AM"/>
        </w:rPr>
        <w:t>, նախաձեռնողը համայնքի ավագանու քննարկմանն է ներկայացնում անշարժ գույքի հարկի և (կամ) փոխադրամիջոցի գույքահարկի գծով արտոնություն սահմանելու վերաբերյալ առաջարկությունը՝ նշելով հարկային օրենսդրությամբ նախատեսված հարկային արտոնության տեսակը և հայցվող արտոնության գումարի մեծությունը՝ հարկային արտոնություն տալու անհրաժեշտության հիմնավորմամբ։</w:t>
      </w:r>
    </w:p>
    <w:p w:rsidR="0092164D" w:rsidRPr="004E4A2A" w:rsidRDefault="004933B9" w:rsidP="004E4A2A">
      <w:pPr>
        <w:widowControl w:val="0"/>
        <w:tabs>
          <w:tab w:val="left" w:pos="1566"/>
          <w:tab w:val="left" w:pos="9214"/>
        </w:tabs>
        <w:autoSpaceDE w:val="0"/>
        <w:autoSpaceDN w:val="0"/>
        <w:spacing w:after="0" w:line="360" w:lineRule="auto"/>
        <w:ind w:right="141"/>
        <w:jc w:val="both"/>
        <w:rPr>
          <w:rFonts w:ascii="GHEA Grapalat" w:hAnsi="GHEA Grapalat"/>
          <w:szCs w:val="26"/>
          <w:lang w:val="hy-AM"/>
        </w:rPr>
      </w:pPr>
      <w:r w:rsidRPr="004E4A2A">
        <w:rPr>
          <w:rFonts w:ascii="GHEA Grapalat" w:hAnsi="GHEA Grapalat" w:cs="Cambria Math"/>
          <w:szCs w:val="26"/>
          <w:lang w:val="hy-AM"/>
        </w:rPr>
        <w:t xml:space="preserve">     </w:t>
      </w:r>
      <w:r w:rsidR="00846350" w:rsidRPr="004E4A2A">
        <w:rPr>
          <w:rFonts w:ascii="GHEA Grapalat" w:hAnsi="GHEA Grapalat" w:cs="Cambria Math"/>
          <w:szCs w:val="26"/>
          <w:lang w:val="hy-AM"/>
        </w:rPr>
        <w:t>5</w:t>
      </w:r>
      <w:r w:rsidR="00103C74" w:rsidRPr="004E4A2A">
        <w:rPr>
          <w:rFonts w:ascii="Cambria Math" w:hAnsi="Cambria Math" w:cs="Cambria Math"/>
          <w:szCs w:val="26"/>
          <w:lang w:val="hy-AM"/>
        </w:rPr>
        <w:t>․</w:t>
      </w:r>
      <w:r w:rsidR="00103C74" w:rsidRPr="004E4A2A">
        <w:rPr>
          <w:rFonts w:ascii="GHEA Grapalat" w:hAnsi="GHEA Grapalat"/>
          <w:szCs w:val="26"/>
          <w:lang w:val="hy-AM"/>
        </w:rPr>
        <w:t xml:space="preserve"> Այն դեպքում, երբ արտոնությունը հայցվում է հարկ վճարողի կողմից, հարկ վճարողը համայնքի ղեկավարին է ներկայացնում անշարժ գույքի հարկի և (կամ) փոխադրամիջոցի </w:t>
      </w:r>
      <w:r w:rsidR="00103C74" w:rsidRPr="004E4A2A">
        <w:rPr>
          <w:rFonts w:ascii="GHEA Grapalat" w:hAnsi="GHEA Grapalat"/>
          <w:szCs w:val="26"/>
          <w:lang w:val="hy-AM"/>
        </w:rPr>
        <w:lastRenderedPageBreak/>
        <w:t>գույքահարկի գծով արտոնություն ստանալու վերաբերյալ դիմում՝ նշելով հարկային օրենսդրությամբ նախատեսված հարկային արտոնության տեսակը և հայցվող արտոնության գումարը՝ հարկային արտոնություն ստանալու անհրաժեշտության հիմնավորմամբ։</w:t>
      </w:r>
      <w:r w:rsidR="0092164D" w:rsidRPr="004E4A2A">
        <w:rPr>
          <w:rFonts w:ascii="GHEA Grapalat" w:hAnsi="GHEA Grapalat"/>
          <w:szCs w:val="26"/>
          <w:lang w:val="hy-AM"/>
        </w:rPr>
        <w:t xml:space="preserve"> </w:t>
      </w:r>
    </w:p>
    <w:p w:rsidR="0092164D" w:rsidRPr="004E4A2A" w:rsidRDefault="0092164D" w:rsidP="004E4A2A">
      <w:pPr>
        <w:pStyle w:val="a7"/>
        <w:widowControl w:val="0"/>
        <w:tabs>
          <w:tab w:val="left" w:pos="1566"/>
        </w:tabs>
        <w:autoSpaceDE w:val="0"/>
        <w:autoSpaceDN w:val="0"/>
        <w:spacing w:after="0" w:line="360" w:lineRule="auto"/>
        <w:ind w:left="0" w:right="141"/>
        <w:contextualSpacing w:val="0"/>
        <w:jc w:val="both"/>
        <w:rPr>
          <w:rFonts w:ascii="GHEA Grapalat" w:hAnsi="GHEA Grapalat"/>
          <w:szCs w:val="26"/>
          <w:lang w:val="hy-AM"/>
        </w:rPr>
      </w:pPr>
      <w:r w:rsidRPr="004E4A2A">
        <w:rPr>
          <w:rFonts w:ascii="GHEA Grapalat" w:hAnsi="GHEA Grapalat"/>
          <w:sz w:val="24"/>
          <w:szCs w:val="26"/>
          <w:lang w:val="hy-AM"/>
        </w:rPr>
        <w:t xml:space="preserve">    </w:t>
      </w:r>
      <w:r w:rsidR="004E4A2A" w:rsidRPr="004E4A2A">
        <w:rPr>
          <w:rFonts w:ascii="GHEA Grapalat" w:hAnsi="GHEA Grapalat"/>
          <w:sz w:val="24"/>
          <w:szCs w:val="26"/>
          <w:lang w:val="hy-AM"/>
        </w:rPr>
        <w:t xml:space="preserve"> </w:t>
      </w:r>
      <w:r w:rsidRPr="004E4A2A">
        <w:rPr>
          <w:rFonts w:ascii="GHEA Grapalat" w:hAnsi="GHEA Grapalat"/>
          <w:sz w:val="24"/>
          <w:szCs w:val="26"/>
          <w:lang w:val="hy-AM"/>
        </w:rPr>
        <w:t xml:space="preserve"> </w:t>
      </w:r>
      <w:r w:rsidR="00846350" w:rsidRPr="004E4A2A">
        <w:rPr>
          <w:rFonts w:ascii="GHEA Grapalat" w:hAnsi="GHEA Grapalat"/>
          <w:sz w:val="24"/>
          <w:szCs w:val="26"/>
          <w:lang w:val="hy-AM"/>
        </w:rPr>
        <w:t>1)</w:t>
      </w:r>
      <w:r w:rsidRPr="004E4A2A">
        <w:rPr>
          <w:rFonts w:ascii="GHEA Grapalat" w:hAnsi="GHEA Grapalat"/>
          <w:szCs w:val="26"/>
          <w:lang w:val="hy-AM"/>
        </w:rPr>
        <w:t xml:space="preserve">Արտոնություն հայցող կազմակերպությունների կողմից համայնքի ղեկավարին ներկայացվում են նաև՝ </w:t>
      </w:r>
    </w:p>
    <w:p w:rsidR="0092164D" w:rsidRPr="005E02F8" w:rsidRDefault="00846350" w:rsidP="004E4A2A">
      <w:pPr>
        <w:widowControl w:val="0"/>
        <w:tabs>
          <w:tab w:val="left" w:pos="1566"/>
        </w:tabs>
        <w:autoSpaceDE w:val="0"/>
        <w:autoSpaceDN w:val="0"/>
        <w:spacing w:after="0" w:line="360" w:lineRule="auto"/>
        <w:ind w:left="993" w:right="141" w:hanging="993"/>
        <w:jc w:val="both"/>
        <w:rPr>
          <w:rFonts w:ascii="GHEA Grapalat" w:hAnsi="GHEA Grapalat"/>
          <w:szCs w:val="26"/>
          <w:lang w:val="hy-AM"/>
        </w:rPr>
      </w:pPr>
      <w:r w:rsidRPr="005E02F8">
        <w:rPr>
          <w:rFonts w:ascii="GHEA Grapalat" w:hAnsi="GHEA Grapalat"/>
          <w:szCs w:val="26"/>
          <w:lang w:val="hy-AM"/>
        </w:rPr>
        <w:t xml:space="preserve">       </w:t>
      </w:r>
      <w:r w:rsidR="004E4A2A" w:rsidRPr="005E02F8">
        <w:rPr>
          <w:rFonts w:ascii="GHEA Grapalat" w:hAnsi="GHEA Grapalat"/>
          <w:szCs w:val="26"/>
          <w:lang w:val="hy-AM"/>
        </w:rPr>
        <w:t xml:space="preserve"> </w:t>
      </w:r>
      <w:r w:rsidRPr="005E02F8">
        <w:rPr>
          <w:rFonts w:ascii="GHEA Grapalat" w:hAnsi="GHEA Grapalat"/>
          <w:szCs w:val="26"/>
          <w:lang w:val="hy-AM"/>
        </w:rPr>
        <w:t xml:space="preserve">  </w:t>
      </w:r>
      <w:r w:rsidR="005E02F8" w:rsidRPr="005E02F8">
        <w:rPr>
          <w:rFonts w:ascii="GHEA Grapalat" w:hAnsi="GHEA Grapalat"/>
          <w:szCs w:val="26"/>
          <w:lang w:val="hy-AM"/>
        </w:rPr>
        <w:t>ա.</w:t>
      </w:r>
      <w:r w:rsidRPr="005E02F8">
        <w:rPr>
          <w:rFonts w:ascii="GHEA Grapalat" w:hAnsi="GHEA Grapalat"/>
          <w:szCs w:val="26"/>
          <w:lang w:val="hy-AM"/>
        </w:rPr>
        <w:t xml:space="preserve"> </w:t>
      </w:r>
      <w:r w:rsidR="0092164D" w:rsidRPr="005E02F8">
        <w:rPr>
          <w:rFonts w:ascii="GHEA Grapalat" w:hAnsi="GHEA Grapalat"/>
          <w:szCs w:val="26"/>
          <w:lang w:val="hy-AM"/>
        </w:rPr>
        <w:t xml:space="preserve">տեղեկություններ՝ առաջացած հարկային պարտավորությունը ժամանակին </w:t>
      </w:r>
      <w:r w:rsidRPr="005E02F8">
        <w:rPr>
          <w:rFonts w:ascii="GHEA Grapalat" w:hAnsi="GHEA Grapalat"/>
          <w:szCs w:val="26"/>
          <w:lang w:val="hy-AM"/>
        </w:rPr>
        <w:t xml:space="preserve"> </w:t>
      </w:r>
      <w:r w:rsidR="0092164D" w:rsidRPr="005E02F8">
        <w:rPr>
          <w:rFonts w:ascii="GHEA Grapalat" w:hAnsi="GHEA Grapalat"/>
          <w:szCs w:val="26"/>
          <w:lang w:val="hy-AM"/>
        </w:rPr>
        <w:t>կատարելու անհնարինության մասին հիմնավորմամբ</w:t>
      </w:r>
      <w:r w:rsidR="00304567" w:rsidRPr="005E02F8">
        <w:rPr>
          <w:rFonts w:ascii="GHEA Grapalat" w:hAnsi="GHEA Grapalat"/>
          <w:szCs w:val="26"/>
          <w:lang w:val="hy-AM"/>
        </w:rPr>
        <w:t>,</w:t>
      </w:r>
    </w:p>
    <w:p w:rsidR="00CE1CC6" w:rsidRPr="005E02F8" w:rsidRDefault="00846350" w:rsidP="004E4A2A">
      <w:pPr>
        <w:widowControl w:val="0"/>
        <w:tabs>
          <w:tab w:val="left" w:pos="1566"/>
        </w:tabs>
        <w:autoSpaceDE w:val="0"/>
        <w:autoSpaceDN w:val="0"/>
        <w:spacing w:after="0" w:line="360" w:lineRule="auto"/>
        <w:ind w:left="993" w:right="141" w:hanging="1001"/>
        <w:jc w:val="both"/>
        <w:rPr>
          <w:rFonts w:ascii="GHEA Grapalat" w:hAnsi="GHEA Grapalat"/>
          <w:szCs w:val="26"/>
          <w:lang w:val="hy-AM"/>
        </w:rPr>
      </w:pPr>
      <w:r w:rsidRPr="005E02F8">
        <w:rPr>
          <w:rFonts w:ascii="GHEA Grapalat" w:hAnsi="GHEA Grapalat"/>
          <w:szCs w:val="26"/>
          <w:lang w:val="hy-AM"/>
        </w:rPr>
        <w:t xml:space="preserve">       </w:t>
      </w:r>
      <w:r w:rsidR="004E4A2A" w:rsidRPr="005E02F8">
        <w:rPr>
          <w:rFonts w:ascii="GHEA Grapalat" w:hAnsi="GHEA Grapalat"/>
          <w:szCs w:val="26"/>
          <w:lang w:val="hy-AM"/>
        </w:rPr>
        <w:t xml:space="preserve"> </w:t>
      </w:r>
      <w:r w:rsidRPr="005E02F8">
        <w:rPr>
          <w:rFonts w:ascii="GHEA Grapalat" w:hAnsi="GHEA Grapalat"/>
          <w:szCs w:val="26"/>
          <w:lang w:val="hy-AM"/>
        </w:rPr>
        <w:t xml:space="preserve">   </w:t>
      </w:r>
      <w:r w:rsidR="005E02F8" w:rsidRPr="005E02F8">
        <w:rPr>
          <w:rFonts w:ascii="GHEA Grapalat" w:hAnsi="GHEA Grapalat"/>
          <w:szCs w:val="26"/>
          <w:lang w:val="hy-AM"/>
        </w:rPr>
        <w:t>բ</w:t>
      </w:r>
      <w:r w:rsidR="005E02F8" w:rsidRPr="005E02F8">
        <w:rPr>
          <w:rFonts w:ascii="Cambria Math" w:hAnsi="Cambria Math" w:cs="Cambria Math"/>
          <w:szCs w:val="26"/>
          <w:lang w:val="hy-AM"/>
        </w:rPr>
        <w:t>․</w:t>
      </w:r>
      <w:r w:rsidRPr="005E02F8">
        <w:rPr>
          <w:rFonts w:ascii="GHEA Grapalat" w:hAnsi="GHEA Grapalat"/>
          <w:szCs w:val="26"/>
          <w:lang w:val="hy-AM"/>
        </w:rPr>
        <w:t xml:space="preserve"> </w:t>
      </w:r>
      <w:r w:rsidR="0092164D" w:rsidRPr="005E02F8">
        <w:rPr>
          <w:rFonts w:ascii="GHEA Grapalat" w:hAnsi="GHEA Grapalat"/>
          <w:szCs w:val="26"/>
          <w:lang w:val="hy-AM"/>
        </w:rPr>
        <w:t>տեղեկություններ տույժերի ու տուգանքների առաջացման մասին, որոնք պետք է պարունակեն դրանց առաջացման պատճառները։</w:t>
      </w:r>
    </w:p>
    <w:p w:rsidR="00C515D8" w:rsidRPr="004E4A2A" w:rsidRDefault="009412C0" w:rsidP="004E4A2A">
      <w:pPr>
        <w:widowControl w:val="0"/>
        <w:tabs>
          <w:tab w:val="left" w:pos="1566"/>
        </w:tabs>
        <w:autoSpaceDE w:val="0"/>
        <w:autoSpaceDN w:val="0"/>
        <w:spacing w:after="0" w:line="360" w:lineRule="auto"/>
        <w:ind w:right="141"/>
        <w:jc w:val="both"/>
        <w:rPr>
          <w:rFonts w:ascii="GHEA Grapalat" w:hAnsi="GHEA Grapalat"/>
          <w:spacing w:val="-2"/>
          <w:szCs w:val="24"/>
          <w:lang w:val="hy-AM"/>
        </w:rPr>
      </w:pPr>
      <w:r w:rsidRPr="004E4A2A">
        <w:rPr>
          <w:rFonts w:ascii="GHEA Grapalat" w:hAnsi="GHEA Grapalat"/>
          <w:spacing w:val="-2"/>
          <w:szCs w:val="24"/>
          <w:lang w:val="hy-AM"/>
        </w:rPr>
        <w:t xml:space="preserve">     </w:t>
      </w:r>
      <w:r w:rsidR="00846350" w:rsidRPr="004E4A2A">
        <w:rPr>
          <w:rFonts w:ascii="GHEA Grapalat" w:hAnsi="GHEA Grapalat"/>
          <w:spacing w:val="-2"/>
          <w:szCs w:val="24"/>
          <w:lang w:val="hy-AM"/>
        </w:rPr>
        <w:t>6</w:t>
      </w:r>
      <w:r w:rsidR="00CE1CC6" w:rsidRPr="004E4A2A">
        <w:rPr>
          <w:rFonts w:ascii="Cambria Math" w:hAnsi="Cambria Math" w:cs="Cambria Math"/>
          <w:spacing w:val="-2"/>
          <w:szCs w:val="24"/>
          <w:lang w:val="hy-AM"/>
        </w:rPr>
        <w:t>․</w:t>
      </w:r>
      <w:r w:rsidR="00CE1CC6" w:rsidRPr="004E4A2A">
        <w:rPr>
          <w:rFonts w:ascii="GHEA Grapalat" w:hAnsi="GHEA Grapalat"/>
          <w:spacing w:val="-2"/>
          <w:szCs w:val="24"/>
          <w:lang w:val="hy-AM"/>
        </w:rPr>
        <w:t xml:space="preserve"> Համայնքի ղեկավարը հարկ վճարողի դիմումը և սույն կարգի</w:t>
      </w:r>
      <w:r w:rsidR="004933B9" w:rsidRPr="004E4A2A">
        <w:rPr>
          <w:rFonts w:ascii="GHEA Grapalat" w:hAnsi="GHEA Grapalat"/>
          <w:spacing w:val="-2"/>
          <w:szCs w:val="24"/>
          <w:lang w:val="hy-AM"/>
        </w:rPr>
        <w:t xml:space="preserve"> </w:t>
      </w:r>
      <w:r w:rsidR="00846350" w:rsidRPr="004E4A2A">
        <w:rPr>
          <w:rFonts w:ascii="GHEA Grapalat" w:hAnsi="GHEA Grapalat"/>
          <w:spacing w:val="-2"/>
          <w:szCs w:val="24"/>
          <w:lang w:val="hy-AM"/>
        </w:rPr>
        <w:t>5</w:t>
      </w:r>
      <w:r w:rsidR="00CE1CC6" w:rsidRPr="004E4A2A">
        <w:rPr>
          <w:rFonts w:ascii="GHEA Grapalat" w:hAnsi="GHEA Grapalat"/>
          <w:spacing w:val="-2"/>
          <w:szCs w:val="24"/>
          <w:lang w:val="hy-AM"/>
        </w:rPr>
        <w:t xml:space="preserve">-րդ կետում նշված անհրաժեշտ փաստաթղթերն ստանալուց հետո՝ </w:t>
      </w:r>
    </w:p>
    <w:p w:rsidR="00CE1CC6" w:rsidRPr="004E4A2A" w:rsidRDefault="00CE1CC6" w:rsidP="004E4A2A">
      <w:pPr>
        <w:pStyle w:val="a7"/>
        <w:widowControl w:val="0"/>
        <w:numPr>
          <w:ilvl w:val="0"/>
          <w:numId w:val="5"/>
        </w:numPr>
        <w:tabs>
          <w:tab w:val="left" w:pos="1566"/>
        </w:tabs>
        <w:autoSpaceDE w:val="0"/>
        <w:autoSpaceDN w:val="0"/>
        <w:spacing w:after="0" w:line="360" w:lineRule="auto"/>
        <w:ind w:left="851" w:right="141"/>
        <w:contextualSpacing w:val="0"/>
        <w:jc w:val="both"/>
        <w:rPr>
          <w:rFonts w:ascii="GHEA Grapalat" w:hAnsi="GHEA Grapalat"/>
          <w:spacing w:val="-2"/>
          <w:szCs w:val="24"/>
          <w:lang w:val="hy-AM"/>
        </w:rPr>
      </w:pPr>
      <w:r w:rsidRPr="004E4A2A">
        <w:rPr>
          <w:rFonts w:ascii="GHEA Grapalat" w:hAnsi="GHEA Grapalat"/>
          <w:spacing w:val="-2"/>
          <w:szCs w:val="24"/>
          <w:lang w:val="hy-AM"/>
        </w:rPr>
        <w:t xml:space="preserve">հարկային արտոնության </w:t>
      </w:r>
      <w:r w:rsidR="003B4E9D" w:rsidRPr="004E4A2A">
        <w:rPr>
          <w:rFonts w:ascii="GHEA Grapalat" w:hAnsi="GHEA Grapalat"/>
          <w:spacing w:val="-2"/>
          <w:szCs w:val="24"/>
          <w:lang w:val="hy-AM"/>
        </w:rPr>
        <w:t>տրամադրմանը համաձայնելու դեպքում՝ մեկամսյա ժամկետում ճշտում է դրանց արժանահավատությունը, հաշվարկում հարկային արտոնության գումարի մեծությունը և իր կարծիքը, ինչպես նաև հարկային արտոնություններ տալու վերաբերյալ հարկ վճարողի ներկայացրած փաստաթղթերը ներկայացնում է համայնքի ավագանու քննարկմանը,</w:t>
      </w:r>
    </w:p>
    <w:p w:rsidR="003B4E9D" w:rsidRPr="004E4A2A" w:rsidRDefault="003B4E9D" w:rsidP="004E4A2A">
      <w:pPr>
        <w:pStyle w:val="a7"/>
        <w:widowControl w:val="0"/>
        <w:numPr>
          <w:ilvl w:val="0"/>
          <w:numId w:val="5"/>
        </w:numPr>
        <w:tabs>
          <w:tab w:val="left" w:pos="1566"/>
        </w:tabs>
        <w:autoSpaceDE w:val="0"/>
        <w:autoSpaceDN w:val="0"/>
        <w:spacing w:after="0" w:line="360" w:lineRule="auto"/>
        <w:ind w:left="851" w:right="141"/>
        <w:contextualSpacing w:val="0"/>
        <w:jc w:val="both"/>
        <w:rPr>
          <w:rFonts w:ascii="GHEA Grapalat" w:hAnsi="GHEA Grapalat"/>
          <w:spacing w:val="-2"/>
          <w:szCs w:val="24"/>
          <w:lang w:val="hy-AM"/>
        </w:rPr>
      </w:pPr>
      <w:r w:rsidRPr="004E4A2A">
        <w:rPr>
          <w:rFonts w:ascii="GHEA Grapalat" w:hAnsi="GHEA Grapalat"/>
          <w:spacing w:val="-2"/>
          <w:szCs w:val="24"/>
          <w:lang w:val="hy-AM"/>
        </w:rPr>
        <w:t>հարկային արտոնության տրամադրմանը չհամաձայնելու դեպքում հայցողի ներկայացրած փաստաթղթերը վերադարձնում է հարկ վճարողին՝ գրավոր նշելով չհամաձայնելու պատճառները։</w:t>
      </w:r>
    </w:p>
    <w:p w:rsidR="00C515D8" w:rsidRPr="004E4A2A" w:rsidRDefault="009412C0" w:rsidP="004E4A2A">
      <w:pPr>
        <w:widowControl w:val="0"/>
        <w:tabs>
          <w:tab w:val="left" w:pos="1566"/>
        </w:tabs>
        <w:autoSpaceDE w:val="0"/>
        <w:autoSpaceDN w:val="0"/>
        <w:spacing w:after="0" w:line="360" w:lineRule="auto"/>
        <w:ind w:right="141"/>
        <w:jc w:val="both"/>
        <w:rPr>
          <w:rFonts w:ascii="GHEA Grapalat" w:hAnsi="GHEA Grapalat"/>
          <w:szCs w:val="24"/>
          <w:lang w:val="hy-AM"/>
        </w:rPr>
      </w:pPr>
      <w:r w:rsidRPr="004E4A2A">
        <w:rPr>
          <w:rFonts w:ascii="GHEA Grapalat" w:hAnsi="GHEA Grapalat"/>
          <w:szCs w:val="24"/>
          <w:lang w:val="hy-AM"/>
        </w:rPr>
        <w:t xml:space="preserve">     </w:t>
      </w:r>
      <w:r w:rsidR="00846350" w:rsidRPr="004E4A2A">
        <w:rPr>
          <w:rFonts w:ascii="GHEA Grapalat" w:hAnsi="GHEA Grapalat"/>
          <w:szCs w:val="24"/>
          <w:lang w:val="hy-AM"/>
        </w:rPr>
        <w:t>7</w:t>
      </w:r>
      <w:r w:rsidR="00F46A94" w:rsidRPr="004E4A2A">
        <w:rPr>
          <w:rFonts w:ascii="Cambria Math" w:hAnsi="Cambria Math" w:cs="Cambria Math"/>
          <w:szCs w:val="24"/>
          <w:lang w:val="hy-AM"/>
        </w:rPr>
        <w:t>․</w:t>
      </w:r>
      <w:r w:rsidR="00F46A94" w:rsidRPr="004E4A2A">
        <w:rPr>
          <w:rFonts w:ascii="GHEA Grapalat" w:hAnsi="GHEA Grapalat"/>
          <w:szCs w:val="24"/>
          <w:lang w:val="hy-AM"/>
        </w:rPr>
        <w:t xml:space="preserve"> Եթե հարկ վճարողը սույն կարգի</w:t>
      </w:r>
      <w:r w:rsidR="002809F1" w:rsidRPr="004E4A2A">
        <w:rPr>
          <w:rFonts w:ascii="GHEA Grapalat" w:hAnsi="GHEA Grapalat"/>
          <w:szCs w:val="24"/>
          <w:lang w:val="hy-AM"/>
        </w:rPr>
        <w:t xml:space="preserve"> </w:t>
      </w:r>
      <w:r w:rsidR="00846350" w:rsidRPr="004E4A2A">
        <w:rPr>
          <w:rFonts w:ascii="GHEA Grapalat" w:hAnsi="GHEA Grapalat"/>
          <w:szCs w:val="24"/>
          <w:lang w:val="hy-AM"/>
        </w:rPr>
        <w:t>5</w:t>
      </w:r>
      <w:r w:rsidR="00F46A94" w:rsidRPr="004E4A2A">
        <w:rPr>
          <w:rFonts w:ascii="GHEA Grapalat" w:hAnsi="GHEA Grapalat"/>
          <w:szCs w:val="24"/>
          <w:lang w:val="hy-AM"/>
        </w:rPr>
        <w:t>-րդ կետում նշված փաստաթղթերը ներկայացնելուց հետո մեկամսյա ժամկետում համայնքի ղեկավարից չի ստանում հարկային արտոնության տրամադրմանը չհամաձայնելու մասին գրավոր պատասխան կամ իր փաստաթղթերը համայնքի ավագանուն ուղարկելու վերաբերյալ գրություն կամ եթե հարկ վճարողը համաձայն չէ հարկային արտոնության տրամադրմանը համայնքի ղեկավարի չհամաձայնելու մասին հիմնավորումներին, ապա 20-օրյա ժամկետում համայնքի ղեկավարին ներկայացված դիմումի կրկնօրինակը՝ սույն կարգի</w:t>
      </w:r>
      <w:r w:rsidR="002809F1" w:rsidRPr="004E4A2A">
        <w:rPr>
          <w:rFonts w:ascii="GHEA Grapalat" w:hAnsi="GHEA Grapalat"/>
          <w:szCs w:val="24"/>
          <w:lang w:val="hy-AM"/>
        </w:rPr>
        <w:t xml:space="preserve"> </w:t>
      </w:r>
      <w:r w:rsidR="00846350" w:rsidRPr="004E4A2A">
        <w:rPr>
          <w:rFonts w:ascii="GHEA Grapalat" w:hAnsi="GHEA Grapalat"/>
          <w:szCs w:val="24"/>
          <w:lang w:val="hy-AM"/>
        </w:rPr>
        <w:t>5</w:t>
      </w:r>
      <w:r w:rsidR="002809F1" w:rsidRPr="004E4A2A">
        <w:rPr>
          <w:rFonts w:ascii="GHEA Grapalat" w:hAnsi="GHEA Grapalat"/>
          <w:szCs w:val="24"/>
          <w:lang w:val="hy-AM"/>
        </w:rPr>
        <w:t>-</w:t>
      </w:r>
      <w:r w:rsidR="00F46A94" w:rsidRPr="004E4A2A">
        <w:rPr>
          <w:rFonts w:ascii="GHEA Grapalat" w:hAnsi="GHEA Grapalat"/>
          <w:szCs w:val="24"/>
          <w:lang w:val="hy-AM"/>
        </w:rPr>
        <w:t>րդ կետում նշված փաստաթղթերի հետ միասին, իսկ արտոնության տրամադրմանը համայնքի ղեկավարի չհամաձայնելու վերաբերյալ գրավոր պատասխանի առկայության դեպքում այդ պատասխանի վերաբերյալ իր առարկությունները և ավագանուն ուղղված դիմումը ներկայացնում է վերջինիս քննարկմանը։</w:t>
      </w:r>
    </w:p>
    <w:p w:rsidR="007410F8" w:rsidRPr="004E4A2A" w:rsidRDefault="009412C0" w:rsidP="004E4A2A">
      <w:pPr>
        <w:widowControl w:val="0"/>
        <w:tabs>
          <w:tab w:val="left" w:pos="1566"/>
        </w:tabs>
        <w:autoSpaceDE w:val="0"/>
        <w:autoSpaceDN w:val="0"/>
        <w:spacing w:after="0" w:line="360" w:lineRule="auto"/>
        <w:ind w:right="141"/>
        <w:jc w:val="both"/>
        <w:rPr>
          <w:rFonts w:ascii="GHEA Grapalat" w:hAnsi="GHEA Grapalat"/>
          <w:szCs w:val="24"/>
          <w:lang w:val="hy-AM"/>
        </w:rPr>
      </w:pPr>
      <w:r w:rsidRPr="004E4A2A">
        <w:rPr>
          <w:rFonts w:ascii="GHEA Grapalat" w:hAnsi="GHEA Grapalat"/>
          <w:szCs w:val="24"/>
          <w:lang w:val="hy-AM"/>
        </w:rPr>
        <w:t xml:space="preserve">     </w:t>
      </w:r>
      <w:r w:rsidR="00846350" w:rsidRPr="004E4A2A">
        <w:rPr>
          <w:rFonts w:ascii="GHEA Grapalat" w:hAnsi="GHEA Grapalat"/>
          <w:szCs w:val="24"/>
          <w:lang w:val="hy-AM"/>
        </w:rPr>
        <w:t>8</w:t>
      </w:r>
      <w:r w:rsidR="00F46A94" w:rsidRPr="004E4A2A">
        <w:rPr>
          <w:rFonts w:ascii="Cambria Math" w:hAnsi="Cambria Math" w:cs="Cambria Math"/>
          <w:szCs w:val="24"/>
          <w:lang w:val="hy-AM"/>
        </w:rPr>
        <w:t>․</w:t>
      </w:r>
      <w:r w:rsidR="00F46A94" w:rsidRPr="004E4A2A">
        <w:rPr>
          <w:rFonts w:ascii="GHEA Grapalat" w:hAnsi="GHEA Grapalat"/>
          <w:szCs w:val="24"/>
          <w:lang w:val="hy-AM"/>
        </w:rPr>
        <w:t xml:space="preserve"> Համայնքի ավագանին սույն կարգի</w:t>
      </w:r>
      <w:r w:rsidR="002809F1" w:rsidRPr="004E4A2A">
        <w:rPr>
          <w:rFonts w:ascii="GHEA Grapalat" w:hAnsi="GHEA Grapalat"/>
          <w:szCs w:val="24"/>
          <w:lang w:val="hy-AM"/>
        </w:rPr>
        <w:t xml:space="preserve"> </w:t>
      </w:r>
      <w:r w:rsidR="00846350" w:rsidRPr="004E4A2A">
        <w:rPr>
          <w:rFonts w:ascii="GHEA Grapalat" w:hAnsi="GHEA Grapalat"/>
          <w:szCs w:val="24"/>
          <w:lang w:val="hy-AM"/>
        </w:rPr>
        <w:t>5</w:t>
      </w:r>
      <w:r w:rsidR="00F46A94" w:rsidRPr="004E4A2A">
        <w:rPr>
          <w:rFonts w:ascii="GHEA Grapalat" w:hAnsi="GHEA Grapalat"/>
          <w:szCs w:val="24"/>
          <w:lang w:val="hy-AM"/>
        </w:rPr>
        <w:t>-րդ կամ</w:t>
      </w:r>
      <w:r w:rsidR="002809F1" w:rsidRPr="004E4A2A">
        <w:rPr>
          <w:rFonts w:ascii="GHEA Grapalat" w:hAnsi="GHEA Grapalat"/>
          <w:szCs w:val="24"/>
          <w:lang w:val="hy-AM"/>
        </w:rPr>
        <w:t xml:space="preserve"> </w:t>
      </w:r>
      <w:r w:rsidR="00846350" w:rsidRPr="004E4A2A">
        <w:rPr>
          <w:rFonts w:ascii="GHEA Grapalat" w:hAnsi="GHEA Grapalat"/>
          <w:szCs w:val="24"/>
          <w:lang w:val="hy-AM"/>
        </w:rPr>
        <w:t>7</w:t>
      </w:r>
      <w:r w:rsidR="00F46A94" w:rsidRPr="004E4A2A">
        <w:rPr>
          <w:rFonts w:ascii="GHEA Grapalat" w:hAnsi="GHEA Grapalat"/>
          <w:szCs w:val="24"/>
          <w:lang w:val="hy-AM"/>
        </w:rPr>
        <w:t xml:space="preserve">-րդ կետերում նշված անհրաժեշտ փաստաթղթերն ստանալուց, ինչպես նաև իր նախաձեռնությամբ արտոնության տրամադրման դեպքում Հայաստանի Հանրապետության </w:t>
      </w:r>
      <w:r w:rsidR="000E5D29" w:rsidRPr="004E4A2A">
        <w:rPr>
          <w:rFonts w:ascii="GHEA Grapalat" w:hAnsi="GHEA Grapalat"/>
          <w:szCs w:val="24"/>
          <w:lang w:val="hy-AM"/>
        </w:rPr>
        <w:t>օրենսդրությամբ սահմանված կարգով հարցը քննարկելուց հետո ընդունում է որոշում հարկ վճարողին անշարժ գույքի հարկի և փոխադրամիջոցի գույքահարկի արտոնություն տրամադրելու կամ արտոնության հարցը մերժելու վերաբերյալ։</w:t>
      </w:r>
      <w:r w:rsidR="007410F8" w:rsidRPr="004E4A2A">
        <w:rPr>
          <w:rFonts w:ascii="GHEA Grapalat" w:hAnsi="GHEA Grapalat"/>
          <w:szCs w:val="24"/>
          <w:lang w:val="hy-AM"/>
        </w:rPr>
        <w:t xml:space="preserve"> </w:t>
      </w:r>
    </w:p>
    <w:p w:rsidR="009412C0" w:rsidRPr="004E4A2A" w:rsidRDefault="000846FE" w:rsidP="004E4A2A">
      <w:pPr>
        <w:widowControl w:val="0"/>
        <w:tabs>
          <w:tab w:val="left" w:pos="1566"/>
        </w:tabs>
        <w:autoSpaceDE w:val="0"/>
        <w:autoSpaceDN w:val="0"/>
        <w:spacing w:after="0" w:line="360" w:lineRule="auto"/>
        <w:ind w:right="141"/>
        <w:jc w:val="both"/>
        <w:rPr>
          <w:rFonts w:ascii="GHEA Grapalat" w:hAnsi="GHEA Grapalat"/>
          <w:szCs w:val="24"/>
          <w:lang w:val="hy-AM"/>
        </w:rPr>
      </w:pPr>
      <w:r w:rsidRPr="004E4A2A">
        <w:rPr>
          <w:rFonts w:ascii="GHEA Grapalat" w:hAnsi="GHEA Grapalat"/>
          <w:lang w:val="hy-AM"/>
        </w:rPr>
        <w:t xml:space="preserve">     </w:t>
      </w:r>
      <w:r w:rsidR="00846350" w:rsidRPr="004E4A2A">
        <w:rPr>
          <w:rFonts w:ascii="GHEA Grapalat" w:hAnsi="GHEA Grapalat"/>
          <w:lang w:val="hy-AM"/>
        </w:rPr>
        <w:t>9</w:t>
      </w:r>
      <w:r w:rsidR="009412C0" w:rsidRPr="004E4A2A">
        <w:rPr>
          <w:rFonts w:ascii="GHEA Grapalat" w:hAnsi="GHEA Grapalat"/>
          <w:lang w:val="hy-AM"/>
        </w:rPr>
        <w:t xml:space="preserve">. Անշարժ գույքի հարկի և (կամ) փոխադրամիջոցի գույքահարկի գծով արտոնություն չի կարող սահմանվել, եթե արտոնություն հայցող անձը (բացի արտոնության կիրառման համար հիմք հանդիսացող ժամկետանց պարտավորությունների) Արտաշատ համայնքի </w:t>
      </w:r>
      <w:r w:rsidR="009412C0" w:rsidRPr="004E4A2A">
        <w:rPr>
          <w:rFonts w:ascii="GHEA Grapalat" w:hAnsi="GHEA Grapalat"/>
          <w:lang w:val="hy-AM"/>
        </w:rPr>
        <w:lastRenderedPageBreak/>
        <w:t>հանդեպ ունի չկատարված այլ ժամկետանց պարտավորություններ, բացառությամբ, եթե դատական կարգով վիճարկում է տվյալ պարտավորության առկայությունը:</w:t>
      </w:r>
    </w:p>
    <w:p w:rsidR="009412C0" w:rsidRPr="004E4A2A" w:rsidRDefault="009412C0" w:rsidP="009412C0">
      <w:pPr>
        <w:widowControl w:val="0"/>
        <w:tabs>
          <w:tab w:val="left" w:pos="1520"/>
        </w:tabs>
        <w:autoSpaceDE w:val="0"/>
        <w:autoSpaceDN w:val="0"/>
        <w:spacing w:after="0" w:line="360" w:lineRule="auto"/>
        <w:jc w:val="both"/>
        <w:rPr>
          <w:rFonts w:ascii="GHEA Grapalat" w:hAnsi="GHEA Grapalat"/>
          <w:lang w:val="hy-AM"/>
        </w:rPr>
      </w:pPr>
      <w:r w:rsidRPr="004E4A2A">
        <w:rPr>
          <w:rFonts w:ascii="GHEA Grapalat" w:hAnsi="GHEA Grapalat"/>
          <w:lang w:val="hy-AM"/>
        </w:rPr>
        <w:t xml:space="preserve">     </w:t>
      </w:r>
      <w:r w:rsidR="00846350" w:rsidRPr="004E4A2A">
        <w:rPr>
          <w:rFonts w:ascii="GHEA Grapalat" w:hAnsi="GHEA Grapalat"/>
          <w:lang w:val="hy-AM"/>
        </w:rPr>
        <w:t>10</w:t>
      </w:r>
      <w:r w:rsidRPr="004E4A2A">
        <w:rPr>
          <w:rFonts w:ascii="Cambria Math" w:hAnsi="Cambria Math" w:cs="Cambria Math"/>
          <w:lang w:val="hy-AM"/>
        </w:rPr>
        <w:t>․</w:t>
      </w:r>
      <w:r w:rsidRPr="004E4A2A">
        <w:rPr>
          <w:rFonts w:ascii="GHEA Grapalat" w:hAnsi="GHEA Grapalat"/>
          <w:lang w:val="hy-AM"/>
        </w:rPr>
        <w:t xml:space="preserve"> </w:t>
      </w:r>
      <w:r w:rsidRPr="004E4A2A">
        <w:rPr>
          <w:rFonts w:ascii="GHEA Grapalat" w:hAnsi="GHEA Grapalat"/>
          <w:spacing w:val="-2"/>
          <w:lang w:val="hy-AM"/>
        </w:rPr>
        <w:t>Արտաշատ համայնքի</w:t>
      </w:r>
      <w:r w:rsidRPr="004E4A2A">
        <w:rPr>
          <w:rFonts w:ascii="GHEA Grapalat" w:hAnsi="GHEA Grapalat"/>
          <w:spacing w:val="-13"/>
          <w:lang w:val="hy-AM"/>
        </w:rPr>
        <w:t xml:space="preserve"> </w:t>
      </w:r>
      <w:r w:rsidRPr="004E4A2A">
        <w:rPr>
          <w:rFonts w:ascii="GHEA Grapalat" w:hAnsi="GHEA Grapalat"/>
          <w:spacing w:val="-2"/>
          <w:lang w:val="hy-AM"/>
        </w:rPr>
        <w:t>ավագանու</w:t>
      </w:r>
      <w:r w:rsidRPr="004E4A2A">
        <w:rPr>
          <w:rFonts w:ascii="GHEA Grapalat" w:hAnsi="GHEA Grapalat"/>
          <w:spacing w:val="-12"/>
          <w:lang w:val="hy-AM"/>
        </w:rPr>
        <w:t xml:space="preserve"> </w:t>
      </w:r>
      <w:r w:rsidRPr="004E4A2A">
        <w:rPr>
          <w:rFonts w:ascii="GHEA Grapalat" w:hAnsi="GHEA Grapalat"/>
          <w:spacing w:val="-2"/>
          <w:lang w:val="hy-AM"/>
        </w:rPr>
        <w:t>որոշման</w:t>
      </w:r>
      <w:r w:rsidRPr="004E4A2A">
        <w:rPr>
          <w:rFonts w:ascii="GHEA Grapalat" w:hAnsi="GHEA Grapalat"/>
          <w:spacing w:val="-10"/>
          <w:lang w:val="hy-AM"/>
        </w:rPr>
        <w:t xml:space="preserve"> </w:t>
      </w:r>
      <w:r w:rsidRPr="004E4A2A">
        <w:rPr>
          <w:rFonts w:ascii="GHEA Grapalat" w:hAnsi="GHEA Grapalat"/>
          <w:spacing w:val="-2"/>
          <w:lang w:val="hy-AM"/>
        </w:rPr>
        <w:t>մեջ</w:t>
      </w:r>
      <w:r w:rsidRPr="004E4A2A">
        <w:rPr>
          <w:rFonts w:ascii="GHEA Grapalat" w:hAnsi="GHEA Grapalat"/>
          <w:spacing w:val="-12"/>
          <w:lang w:val="hy-AM"/>
        </w:rPr>
        <w:t xml:space="preserve"> </w:t>
      </w:r>
      <w:r w:rsidRPr="004E4A2A">
        <w:rPr>
          <w:rFonts w:ascii="GHEA Grapalat" w:hAnsi="GHEA Grapalat"/>
          <w:spacing w:val="-2"/>
          <w:lang w:val="hy-AM"/>
        </w:rPr>
        <w:t>նշվում</w:t>
      </w:r>
      <w:r w:rsidRPr="004E4A2A">
        <w:rPr>
          <w:rFonts w:ascii="GHEA Grapalat" w:hAnsi="GHEA Grapalat"/>
          <w:spacing w:val="-11"/>
          <w:lang w:val="hy-AM"/>
        </w:rPr>
        <w:t xml:space="preserve"> </w:t>
      </w:r>
      <w:r w:rsidRPr="004E4A2A">
        <w:rPr>
          <w:rFonts w:ascii="GHEA Grapalat" w:hAnsi="GHEA Grapalat"/>
          <w:spacing w:val="-5"/>
          <w:lang w:val="hy-AM"/>
        </w:rPr>
        <w:t>են`</w:t>
      </w:r>
    </w:p>
    <w:p w:rsidR="009412C0" w:rsidRPr="004E4A2A" w:rsidRDefault="009412C0" w:rsidP="004E4A2A">
      <w:pPr>
        <w:pStyle w:val="a7"/>
        <w:widowControl w:val="0"/>
        <w:tabs>
          <w:tab w:val="left" w:pos="1410"/>
        </w:tabs>
        <w:autoSpaceDE w:val="0"/>
        <w:autoSpaceDN w:val="0"/>
        <w:spacing w:after="0" w:line="360" w:lineRule="auto"/>
        <w:ind w:left="851" w:right="141" w:hanging="284"/>
        <w:contextualSpacing w:val="0"/>
        <w:jc w:val="both"/>
        <w:rPr>
          <w:rFonts w:ascii="GHEA Grapalat" w:hAnsi="GHEA Grapalat"/>
          <w:lang w:val="hy-AM"/>
        </w:rPr>
      </w:pPr>
      <w:r w:rsidRPr="004E4A2A">
        <w:rPr>
          <w:rFonts w:ascii="GHEA Grapalat" w:hAnsi="GHEA Grapalat"/>
          <w:lang w:val="hy-AM"/>
        </w:rPr>
        <w:t>1) հարկ վճարողի գրանցման և գույքի գտնվելու հասցեները, հարկ վճարողի անվանումն ու հարկ վճարողի հաշվառման համարը (ՀՎՀՀ), ֆիզիկական անձի հանրային ծառայության համարանիշը (ՀԾՀ).</w:t>
      </w:r>
    </w:p>
    <w:p w:rsidR="009412C0" w:rsidRPr="004E4A2A" w:rsidRDefault="009412C0" w:rsidP="004E4A2A">
      <w:pPr>
        <w:pStyle w:val="a7"/>
        <w:widowControl w:val="0"/>
        <w:tabs>
          <w:tab w:val="left" w:pos="1533"/>
        </w:tabs>
        <w:autoSpaceDE w:val="0"/>
        <w:autoSpaceDN w:val="0"/>
        <w:spacing w:after="0" w:line="360" w:lineRule="auto"/>
        <w:ind w:left="851" w:right="141" w:hanging="284"/>
        <w:contextualSpacing w:val="0"/>
        <w:jc w:val="both"/>
        <w:rPr>
          <w:rFonts w:ascii="GHEA Grapalat" w:hAnsi="GHEA Grapalat"/>
          <w:lang w:val="hy-AM"/>
        </w:rPr>
      </w:pPr>
      <w:r w:rsidRPr="004E4A2A">
        <w:rPr>
          <w:rFonts w:ascii="GHEA Grapalat" w:hAnsi="GHEA Grapalat"/>
          <w:lang w:val="hy-AM"/>
        </w:rPr>
        <w:t xml:space="preserve">2) հարկային օրենսդրությամբ սահմանված` տրամադրվող արտոնության </w:t>
      </w:r>
      <w:r w:rsidRPr="004E4A2A">
        <w:rPr>
          <w:rFonts w:ascii="GHEA Grapalat" w:hAnsi="GHEA Grapalat"/>
          <w:spacing w:val="-2"/>
          <w:lang w:val="hy-AM"/>
        </w:rPr>
        <w:t>տեսակը.</w:t>
      </w:r>
    </w:p>
    <w:p w:rsidR="009412C0" w:rsidRPr="004E4A2A" w:rsidRDefault="009412C0" w:rsidP="004E4A2A">
      <w:pPr>
        <w:pStyle w:val="a7"/>
        <w:widowControl w:val="0"/>
        <w:tabs>
          <w:tab w:val="left" w:pos="1684"/>
        </w:tabs>
        <w:autoSpaceDE w:val="0"/>
        <w:autoSpaceDN w:val="0"/>
        <w:spacing w:after="0" w:line="360" w:lineRule="auto"/>
        <w:ind w:left="851" w:right="141" w:hanging="284"/>
        <w:contextualSpacing w:val="0"/>
        <w:jc w:val="both"/>
        <w:rPr>
          <w:rFonts w:ascii="GHEA Grapalat" w:hAnsi="GHEA Grapalat"/>
          <w:lang w:val="hy-AM"/>
        </w:rPr>
      </w:pPr>
      <w:r w:rsidRPr="004E4A2A">
        <w:rPr>
          <w:rFonts w:ascii="GHEA Grapalat" w:hAnsi="GHEA Grapalat"/>
          <w:lang w:val="hy-AM"/>
        </w:rPr>
        <w:t>3) արտոնության գումարի մեծությունը, իսկ հարկի ժամկետային արտոնության տրամադրման դեպքում` հետաձգման ժամկետները:</w:t>
      </w:r>
    </w:p>
    <w:p w:rsidR="004E4A2A" w:rsidRPr="004E4A2A" w:rsidRDefault="006A7EFF" w:rsidP="004E4A2A">
      <w:pPr>
        <w:widowControl w:val="0"/>
        <w:tabs>
          <w:tab w:val="left" w:pos="1556"/>
        </w:tabs>
        <w:autoSpaceDE w:val="0"/>
        <w:autoSpaceDN w:val="0"/>
        <w:spacing w:after="0" w:line="360" w:lineRule="auto"/>
        <w:ind w:right="141"/>
        <w:jc w:val="both"/>
        <w:rPr>
          <w:rFonts w:ascii="GHEA Grapalat" w:hAnsi="GHEA Grapalat"/>
          <w:lang w:val="hy-AM"/>
        </w:rPr>
      </w:pPr>
      <w:r w:rsidRPr="004E4A2A">
        <w:rPr>
          <w:rFonts w:ascii="GHEA Grapalat" w:hAnsi="GHEA Grapalat"/>
          <w:lang w:val="hy-AM"/>
        </w:rPr>
        <w:t xml:space="preserve">     </w:t>
      </w:r>
      <w:r w:rsidR="00846350" w:rsidRPr="004E4A2A">
        <w:rPr>
          <w:rFonts w:ascii="GHEA Grapalat" w:hAnsi="GHEA Grapalat"/>
          <w:lang w:val="hy-AM"/>
        </w:rPr>
        <w:t>11</w:t>
      </w:r>
      <w:r w:rsidRPr="004E4A2A">
        <w:rPr>
          <w:rFonts w:ascii="GHEA Grapalat" w:hAnsi="GHEA Grapalat"/>
          <w:lang w:val="hy-AM"/>
        </w:rPr>
        <w:t>. Հայաստանի Հանրապետության հարկային օրենսգրքի 230-րդ հոդվածի</w:t>
      </w:r>
      <w:r w:rsidRPr="004E4A2A">
        <w:rPr>
          <w:rFonts w:ascii="GHEA Grapalat" w:hAnsi="GHEA Grapalat"/>
          <w:spacing w:val="40"/>
          <w:lang w:val="hy-AM"/>
        </w:rPr>
        <w:t xml:space="preserve"> </w:t>
      </w:r>
      <w:r w:rsidRPr="004E4A2A">
        <w:rPr>
          <w:rFonts w:ascii="GHEA Grapalat" w:hAnsi="GHEA Grapalat"/>
          <w:lang w:val="hy-AM"/>
        </w:rPr>
        <w:t xml:space="preserve">3-րդ մասով և 245-րդ հոդվածի 2-րդ մասով նախատեսված չափի հաշվարկման </w:t>
      </w:r>
      <w:r w:rsidRPr="004E4A2A">
        <w:rPr>
          <w:rFonts w:ascii="GHEA Grapalat" w:hAnsi="GHEA Grapalat"/>
          <w:spacing w:val="-2"/>
          <w:lang w:val="hy-AM"/>
        </w:rPr>
        <w:t>նպատակով`</w:t>
      </w:r>
    </w:p>
    <w:p w:rsidR="006A7EFF" w:rsidRPr="004E4A2A" w:rsidRDefault="006A7EFF" w:rsidP="004E4A2A">
      <w:pPr>
        <w:widowControl w:val="0"/>
        <w:tabs>
          <w:tab w:val="left" w:pos="1556"/>
        </w:tabs>
        <w:autoSpaceDE w:val="0"/>
        <w:autoSpaceDN w:val="0"/>
        <w:spacing w:after="0" w:line="360" w:lineRule="auto"/>
        <w:ind w:left="567" w:right="141"/>
        <w:jc w:val="both"/>
        <w:rPr>
          <w:rFonts w:ascii="GHEA Grapalat" w:hAnsi="GHEA Grapalat"/>
          <w:lang w:val="hy-AM"/>
        </w:rPr>
      </w:pPr>
      <w:r w:rsidRPr="004E4A2A">
        <w:rPr>
          <w:rFonts w:ascii="GHEA Grapalat" w:hAnsi="GHEA Grapalat"/>
          <w:lang w:val="hy-AM"/>
        </w:rPr>
        <w:t>1) հարկվող օբյեկտի, հարկի դրույքաչափի կամ հարկի նվազեցման գծով արտոնություն սահմանելիս, արտոնության գումարը հաշվարկվում է` հիմք ընդունելով հաշվառման տվյալների հիման վրա հաշվարկված հարկի գումարները, իսկ</w:t>
      </w:r>
      <w:r w:rsidRPr="004E4A2A">
        <w:rPr>
          <w:rFonts w:ascii="GHEA Grapalat" w:hAnsi="GHEA Grapalat"/>
          <w:spacing w:val="-2"/>
          <w:lang w:val="hy-AM"/>
        </w:rPr>
        <w:t xml:space="preserve"> </w:t>
      </w:r>
      <w:r w:rsidRPr="004E4A2A">
        <w:rPr>
          <w:rFonts w:ascii="GHEA Grapalat" w:hAnsi="GHEA Grapalat"/>
          <w:lang w:val="hy-AM"/>
        </w:rPr>
        <w:t>եթե</w:t>
      </w:r>
      <w:r w:rsidRPr="004E4A2A">
        <w:rPr>
          <w:rFonts w:ascii="GHEA Grapalat" w:hAnsi="GHEA Grapalat"/>
          <w:spacing w:val="-4"/>
          <w:lang w:val="hy-AM"/>
        </w:rPr>
        <w:t xml:space="preserve"> </w:t>
      </w:r>
      <w:r w:rsidRPr="004E4A2A">
        <w:rPr>
          <w:rFonts w:ascii="GHEA Grapalat" w:hAnsi="GHEA Grapalat"/>
          <w:lang w:val="hy-AM"/>
        </w:rPr>
        <w:t>դա</w:t>
      </w:r>
      <w:r w:rsidRPr="004E4A2A">
        <w:rPr>
          <w:rFonts w:ascii="GHEA Grapalat" w:hAnsi="GHEA Grapalat"/>
          <w:spacing w:val="-2"/>
          <w:lang w:val="hy-AM"/>
        </w:rPr>
        <w:t xml:space="preserve"> </w:t>
      </w:r>
      <w:r w:rsidRPr="004E4A2A">
        <w:rPr>
          <w:rFonts w:ascii="GHEA Grapalat" w:hAnsi="GHEA Grapalat"/>
          <w:lang w:val="hy-AM"/>
        </w:rPr>
        <w:t>անհնարին</w:t>
      </w:r>
      <w:r w:rsidRPr="004E4A2A">
        <w:rPr>
          <w:rFonts w:ascii="GHEA Grapalat" w:hAnsi="GHEA Grapalat"/>
          <w:spacing w:val="-2"/>
          <w:lang w:val="hy-AM"/>
        </w:rPr>
        <w:t xml:space="preserve"> </w:t>
      </w:r>
      <w:r w:rsidRPr="004E4A2A">
        <w:rPr>
          <w:rFonts w:ascii="GHEA Grapalat" w:hAnsi="GHEA Grapalat"/>
          <w:lang w:val="hy-AM"/>
        </w:rPr>
        <w:t>է,</w:t>
      </w:r>
      <w:r w:rsidRPr="004E4A2A">
        <w:rPr>
          <w:rFonts w:ascii="GHEA Grapalat" w:hAnsi="GHEA Grapalat"/>
          <w:spacing w:val="-1"/>
          <w:lang w:val="hy-AM"/>
        </w:rPr>
        <w:t xml:space="preserve"> </w:t>
      </w:r>
      <w:r w:rsidRPr="004E4A2A">
        <w:rPr>
          <w:rFonts w:ascii="GHEA Grapalat" w:hAnsi="GHEA Grapalat"/>
          <w:lang w:val="hy-AM"/>
        </w:rPr>
        <w:t>ապա</w:t>
      </w:r>
      <w:r w:rsidRPr="004E4A2A">
        <w:rPr>
          <w:rFonts w:ascii="GHEA Grapalat" w:hAnsi="GHEA Grapalat"/>
          <w:spacing w:val="-2"/>
          <w:lang w:val="hy-AM"/>
        </w:rPr>
        <w:t xml:space="preserve"> </w:t>
      </w:r>
      <w:r w:rsidRPr="004E4A2A">
        <w:rPr>
          <w:rFonts w:ascii="GHEA Grapalat" w:hAnsi="GHEA Grapalat"/>
          <w:lang w:val="hy-AM"/>
        </w:rPr>
        <w:t>հիմք</w:t>
      </w:r>
      <w:r w:rsidRPr="004E4A2A">
        <w:rPr>
          <w:rFonts w:ascii="GHEA Grapalat" w:hAnsi="GHEA Grapalat"/>
          <w:spacing w:val="-2"/>
          <w:lang w:val="hy-AM"/>
        </w:rPr>
        <w:t xml:space="preserve"> </w:t>
      </w:r>
      <w:r w:rsidRPr="004E4A2A">
        <w:rPr>
          <w:rFonts w:ascii="GHEA Grapalat" w:hAnsi="GHEA Grapalat"/>
          <w:lang w:val="hy-AM"/>
        </w:rPr>
        <w:t>ընդունելով</w:t>
      </w:r>
      <w:r w:rsidRPr="004E4A2A">
        <w:rPr>
          <w:rFonts w:ascii="GHEA Grapalat" w:hAnsi="GHEA Grapalat"/>
          <w:spacing w:val="-1"/>
          <w:lang w:val="hy-AM"/>
        </w:rPr>
        <w:t xml:space="preserve"> </w:t>
      </w:r>
      <w:r w:rsidRPr="004E4A2A">
        <w:rPr>
          <w:rFonts w:ascii="GHEA Grapalat" w:hAnsi="GHEA Grapalat"/>
          <w:lang w:val="hy-AM"/>
        </w:rPr>
        <w:t>հարկ</w:t>
      </w:r>
      <w:r w:rsidRPr="004E4A2A">
        <w:rPr>
          <w:rFonts w:ascii="GHEA Grapalat" w:hAnsi="GHEA Grapalat"/>
          <w:spacing w:val="-2"/>
          <w:lang w:val="hy-AM"/>
        </w:rPr>
        <w:t xml:space="preserve"> </w:t>
      </w:r>
      <w:r w:rsidRPr="004E4A2A">
        <w:rPr>
          <w:rFonts w:ascii="GHEA Grapalat" w:hAnsi="GHEA Grapalat"/>
          <w:lang w:val="hy-AM"/>
        </w:rPr>
        <w:t>վճարողի</w:t>
      </w:r>
      <w:r w:rsidRPr="004E4A2A">
        <w:rPr>
          <w:rFonts w:ascii="GHEA Grapalat" w:hAnsi="GHEA Grapalat"/>
          <w:spacing w:val="-1"/>
          <w:lang w:val="hy-AM"/>
        </w:rPr>
        <w:t xml:space="preserve"> </w:t>
      </w:r>
      <w:r w:rsidRPr="004E4A2A">
        <w:rPr>
          <w:rFonts w:ascii="GHEA Grapalat" w:hAnsi="GHEA Grapalat"/>
          <w:lang w:val="hy-AM"/>
        </w:rPr>
        <w:t>նախորդ</w:t>
      </w:r>
      <w:r w:rsidRPr="004E4A2A">
        <w:rPr>
          <w:rFonts w:ascii="GHEA Grapalat" w:hAnsi="GHEA Grapalat"/>
          <w:spacing w:val="-2"/>
          <w:lang w:val="hy-AM"/>
        </w:rPr>
        <w:t xml:space="preserve"> </w:t>
      </w:r>
      <w:r w:rsidRPr="004E4A2A">
        <w:rPr>
          <w:rFonts w:ascii="GHEA Grapalat" w:hAnsi="GHEA Grapalat"/>
          <w:lang w:val="hy-AM"/>
        </w:rPr>
        <w:t>հաշվետու ժամանակաշրջանի հաշվառման տվյալների հիման վրա հաշվարկված հարկի գումարների մեծությունը.</w:t>
      </w:r>
    </w:p>
    <w:p w:rsidR="006A7EFF" w:rsidRPr="004E4A2A" w:rsidRDefault="006A7EFF" w:rsidP="004E4A2A">
      <w:pPr>
        <w:spacing w:after="0" w:line="360" w:lineRule="auto"/>
        <w:ind w:left="567" w:right="141"/>
        <w:jc w:val="both"/>
        <w:rPr>
          <w:rFonts w:ascii="GHEA Grapalat" w:hAnsi="GHEA Grapalat"/>
          <w:lang w:val="hy-AM"/>
        </w:rPr>
      </w:pPr>
      <w:r w:rsidRPr="004E4A2A">
        <w:rPr>
          <w:rFonts w:ascii="GHEA Grapalat" w:hAnsi="GHEA Grapalat"/>
          <w:lang w:val="hy-AM"/>
        </w:rPr>
        <w:t>2) հարկի հաշվարկման կամ վճարման ժամկետի, ինչպես նաև հարկային օրենսդրությունը</w:t>
      </w:r>
      <w:r w:rsidRPr="004E4A2A">
        <w:rPr>
          <w:rFonts w:ascii="GHEA Grapalat" w:hAnsi="GHEA Grapalat"/>
          <w:spacing w:val="-1"/>
          <w:lang w:val="hy-AM"/>
        </w:rPr>
        <w:t xml:space="preserve"> </w:t>
      </w:r>
      <w:r w:rsidRPr="004E4A2A">
        <w:rPr>
          <w:rFonts w:ascii="GHEA Grapalat" w:hAnsi="GHEA Grapalat"/>
          <w:lang w:val="hy-AM"/>
        </w:rPr>
        <w:t>և</w:t>
      </w:r>
      <w:r w:rsidRPr="004E4A2A">
        <w:rPr>
          <w:rFonts w:ascii="GHEA Grapalat" w:hAnsi="GHEA Grapalat"/>
          <w:spacing w:val="-1"/>
          <w:lang w:val="hy-AM"/>
        </w:rPr>
        <w:t xml:space="preserve"> </w:t>
      </w:r>
      <w:r w:rsidRPr="004E4A2A">
        <w:rPr>
          <w:rFonts w:ascii="GHEA Grapalat" w:hAnsi="GHEA Grapalat"/>
          <w:lang w:val="hy-AM"/>
        </w:rPr>
        <w:t>հարկային</w:t>
      </w:r>
      <w:r w:rsidRPr="004E4A2A">
        <w:rPr>
          <w:rFonts w:ascii="GHEA Grapalat" w:hAnsi="GHEA Grapalat"/>
          <w:spacing w:val="-1"/>
          <w:lang w:val="hy-AM"/>
        </w:rPr>
        <w:t xml:space="preserve"> </w:t>
      </w:r>
      <w:r w:rsidRPr="004E4A2A">
        <w:rPr>
          <w:rFonts w:ascii="GHEA Grapalat" w:hAnsi="GHEA Grapalat"/>
          <w:lang w:val="hy-AM"/>
        </w:rPr>
        <w:t>հարաբերությունները</w:t>
      </w:r>
      <w:r w:rsidRPr="004E4A2A">
        <w:rPr>
          <w:rFonts w:ascii="GHEA Grapalat" w:hAnsi="GHEA Grapalat"/>
          <w:spacing w:val="-1"/>
          <w:lang w:val="hy-AM"/>
        </w:rPr>
        <w:t xml:space="preserve"> </w:t>
      </w:r>
      <w:r w:rsidRPr="004E4A2A">
        <w:rPr>
          <w:rFonts w:ascii="GHEA Grapalat" w:hAnsi="GHEA Grapalat"/>
          <w:lang w:val="hy-AM"/>
        </w:rPr>
        <w:t>կարգավորող</w:t>
      </w:r>
      <w:r w:rsidRPr="004E4A2A">
        <w:rPr>
          <w:rFonts w:ascii="GHEA Grapalat" w:hAnsi="GHEA Grapalat"/>
          <w:spacing w:val="-1"/>
          <w:lang w:val="hy-AM"/>
        </w:rPr>
        <w:t xml:space="preserve"> </w:t>
      </w:r>
      <w:r w:rsidRPr="004E4A2A">
        <w:rPr>
          <w:rFonts w:ascii="GHEA Grapalat" w:hAnsi="GHEA Grapalat"/>
          <w:lang w:val="hy-AM"/>
        </w:rPr>
        <w:t>մյուս</w:t>
      </w:r>
      <w:r w:rsidRPr="004E4A2A">
        <w:rPr>
          <w:rFonts w:ascii="GHEA Grapalat" w:hAnsi="GHEA Grapalat"/>
          <w:spacing w:val="-1"/>
          <w:lang w:val="hy-AM"/>
        </w:rPr>
        <w:t xml:space="preserve"> </w:t>
      </w:r>
      <w:r w:rsidRPr="004E4A2A">
        <w:rPr>
          <w:rFonts w:ascii="GHEA Grapalat" w:hAnsi="GHEA Grapalat"/>
          <w:lang w:val="hy-AM"/>
        </w:rPr>
        <w:t>իրավական ակտերը խախտելու համար հաշվարկված հարկային օրենսդրությամբ սահմանված տույժերի ու տուգանքների վճարման ժամկետի գծով արտոնություն սահմանելիս, տվյալ բյուջետային տարում արտոնության գումարը հաշվարկվում է հետաձգվող հարկային պարտավորության գումարի նկատմամբ տվյալ բյուջետային տարվա ընթացքում արտոնության մնացած ժամանակահատվածի համար հարկային օրենսդրությամբ սահմանված կարգով հարկի գումարի նկատմամբ հաշվարկվող տույժերի գումարի չափով:</w:t>
      </w:r>
    </w:p>
    <w:p w:rsidR="000E5D29" w:rsidRPr="004E4A2A" w:rsidRDefault="00E160B9" w:rsidP="00426513">
      <w:pPr>
        <w:widowControl w:val="0"/>
        <w:tabs>
          <w:tab w:val="left" w:pos="1566"/>
        </w:tabs>
        <w:autoSpaceDE w:val="0"/>
        <w:autoSpaceDN w:val="0"/>
        <w:spacing w:after="0" w:line="360" w:lineRule="auto"/>
        <w:ind w:right="-1"/>
        <w:jc w:val="both"/>
        <w:rPr>
          <w:rFonts w:ascii="GHEA Grapalat" w:hAnsi="GHEA Grapalat"/>
          <w:szCs w:val="24"/>
          <w:lang w:val="hy-AM"/>
        </w:rPr>
      </w:pPr>
      <w:r w:rsidRPr="004E4A2A">
        <w:rPr>
          <w:rFonts w:ascii="GHEA Grapalat" w:hAnsi="GHEA Grapalat"/>
          <w:szCs w:val="24"/>
          <w:lang w:val="hy-AM"/>
        </w:rPr>
        <w:t xml:space="preserve">     </w:t>
      </w:r>
      <w:r w:rsidR="00846350" w:rsidRPr="004E4A2A">
        <w:rPr>
          <w:rFonts w:ascii="GHEA Grapalat" w:hAnsi="GHEA Grapalat"/>
          <w:szCs w:val="24"/>
          <w:lang w:val="hy-AM"/>
        </w:rPr>
        <w:t>12</w:t>
      </w:r>
      <w:r w:rsidR="000E5D29" w:rsidRPr="004E4A2A">
        <w:rPr>
          <w:rFonts w:ascii="Cambria Math" w:hAnsi="Cambria Math" w:cs="Cambria Math"/>
          <w:szCs w:val="24"/>
          <w:lang w:val="hy-AM"/>
        </w:rPr>
        <w:t>․</w:t>
      </w:r>
      <w:r w:rsidR="000E5D29" w:rsidRPr="004E4A2A">
        <w:rPr>
          <w:rFonts w:ascii="GHEA Grapalat" w:hAnsi="GHEA Grapalat"/>
          <w:szCs w:val="24"/>
          <w:lang w:val="hy-AM"/>
        </w:rPr>
        <w:t xml:space="preserve"> Համայնքի ավագանու կողմից սույն կարգով չնախատեսված կարգով արտոնությունների սահմանումն արգելվում է, այդ թվում նաև՝ հարկ վճարողների հարկային պարտավորությունների</w:t>
      </w:r>
      <w:r w:rsidR="00F10E85" w:rsidRPr="004E4A2A">
        <w:rPr>
          <w:rFonts w:ascii="GHEA Grapalat" w:hAnsi="GHEA Grapalat"/>
          <w:szCs w:val="24"/>
          <w:lang w:val="hy-AM"/>
        </w:rPr>
        <w:t xml:space="preserve"> </w:t>
      </w:r>
      <w:r w:rsidR="000E5D29" w:rsidRPr="004E4A2A">
        <w:rPr>
          <w:rFonts w:ascii="GHEA Grapalat" w:hAnsi="GHEA Grapalat"/>
          <w:szCs w:val="24"/>
          <w:lang w:val="hy-AM"/>
        </w:rPr>
        <w:t>կատարման համար համայնքի բյուջեից փոխհատուցում տրամադրելու միջոցով։</w:t>
      </w:r>
    </w:p>
    <w:p w:rsidR="00D44D3C" w:rsidRPr="00D44D3C" w:rsidRDefault="00D44D3C" w:rsidP="00D44D3C">
      <w:pPr>
        <w:spacing w:after="0"/>
        <w:ind w:left="-284"/>
        <w:rPr>
          <w:rFonts w:eastAsia="MS Mincho" w:cs="MS Mincho"/>
          <w:sz w:val="28"/>
          <w:szCs w:val="26"/>
          <w:lang w:val="hy-AM"/>
        </w:rPr>
      </w:pPr>
    </w:p>
    <w:sectPr w:rsidR="00D44D3C" w:rsidRPr="00D44D3C" w:rsidSect="006A7EFF">
      <w:pgSz w:w="12240" w:h="15840"/>
      <w:pgMar w:top="284" w:right="1325" w:bottom="142"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A88" w:rsidRDefault="00E07A88" w:rsidP="00B80336">
      <w:pPr>
        <w:spacing w:after="0" w:line="240" w:lineRule="auto"/>
      </w:pPr>
      <w:r>
        <w:separator/>
      </w:r>
    </w:p>
  </w:endnote>
  <w:endnote w:type="continuationSeparator" w:id="0">
    <w:p w:rsidR="00E07A88" w:rsidRDefault="00E07A88" w:rsidP="00B8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HEA Grapalat">
    <w:altName w:val="Arial"/>
    <w:panose1 w:val="00000000000000000000"/>
    <w:charset w:val="00"/>
    <w:family w:val="modern"/>
    <w:notTrueType/>
    <w:pitch w:val="variable"/>
    <w:sig w:usb0="00000001" w:usb1="5000204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A88" w:rsidRDefault="00E07A88" w:rsidP="00B80336">
      <w:pPr>
        <w:spacing w:after="0" w:line="240" w:lineRule="auto"/>
      </w:pPr>
      <w:r>
        <w:separator/>
      </w:r>
    </w:p>
  </w:footnote>
  <w:footnote w:type="continuationSeparator" w:id="0">
    <w:p w:rsidR="00E07A88" w:rsidRDefault="00E07A88" w:rsidP="00B80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280A"/>
    <w:multiLevelType w:val="hybridMultilevel"/>
    <w:tmpl w:val="1A0EF3C0"/>
    <w:lvl w:ilvl="0" w:tplc="159207C2">
      <w:start w:val="1"/>
      <w:numFmt w:val="decimal"/>
      <w:lvlText w:val="%1."/>
      <w:lvlJc w:val="left"/>
      <w:pPr>
        <w:ind w:left="-90" w:hanging="360"/>
      </w:pPr>
      <w:rPr>
        <w:rFonts w:hint="default"/>
        <w:color w:val="auto"/>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1AC93E7D"/>
    <w:multiLevelType w:val="hybridMultilevel"/>
    <w:tmpl w:val="DE562112"/>
    <w:lvl w:ilvl="0" w:tplc="269203F2">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
    <w:nsid w:val="22025EDD"/>
    <w:multiLevelType w:val="hybridMultilevel"/>
    <w:tmpl w:val="F3D49320"/>
    <w:lvl w:ilvl="0" w:tplc="B6A8EBB4">
      <w:start w:val="1"/>
      <w:numFmt w:val="decimal"/>
      <w:lvlText w:val="%1)"/>
      <w:lvlJc w:val="left"/>
      <w:pPr>
        <w:ind w:left="420" w:hanging="272"/>
        <w:jc w:val="left"/>
      </w:pPr>
      <w:rPr>
        <w:rFonts w:hint="default"/>
        <w:b w:val="0"/>
        <w:bCs w:val="0"/>
        <w:i w:val="0"/>
        <w:iCs w:val="0"/>
        <w:spacing w:val="0"/>
        <w:w w:val="71"/>
        <w:sz w:val="22"/>
        <w:szCs w:val="22"/>
        <w:lang w:val="hy-AM" w:eastAsia="en-US" w:bidi="ar-SA"/>
      </w:rPr>
    </w:lvl>
    <w:lvl w:ilvl="1" w:tplc="8A8CC7EA">
      <w:numFmt w:val="bullet"/>
      <w:lvlText w:val="•"/>
      <w:lvlJc w:val="left"/>
      <w:pPr>
        <w:ind w:left="1398" w:hanging="272"/>
      </w:pPr>
      <w:rPr>
        <w:rFonts w:hint="default"/>
        <w:lang w:val="vi" w:eastAsia="en-US" w:bidi="ar-SA"/>
      </w:rPr>
    </w:lvl>
    <w:lvl w:ilvl="2" w:tplc="13ACFA78">
      <w:numFmt w:val="bullet"/>
      <w:lvlText w:val="•"/>
      <w:lvlJc w:val="left"/>
      <w:pPr>
        <w:ind w:left="2376" w:hanging="272"/>
      </w:pPr>
      <w:rPr>
        <w:rFonts w:hint="default"/>
        <w:lang w:val="vi" w:eastAsia="en-US" w:bidi="ar-SA"/>
      </w:rPr>
    </w:lvl>
    <w:lvl w:ilvl="3" w:tplc="7BE20D88">
      <w:numFmt w:val="bullet"/>
      <w:lvlText w:val="•"/>
      <w:lvlJc w:val="left"/>
      <w:pPr>
        <w:ind w:left="3354" w:hanging="272"/>
      </w:pPr>
      <w:rPr>
        <w:rFonts w:hint="default"/>
        <w:lang w:val="vi" w:eastAsia="en-US" w:bidi="ar-SA"/>
      </w:rPr>
    </w:lvl>
    <w:lvl w:ilvl="4" w:tplc="6BB2056A">
      <w:numFmt w:val="bullet"/>
      <w:lvlText w:val="•"/>
      <w:lvlJc w:val="left"/>
      <w:pPr>
        <w:ind w:left="4332" w:hanging="272"/>
      </w:pPr>
      <w:rPr>
        <w:rFonts w:hint="default"/>
        <w:lang w:val="vi" w:eastAsia="en-US" w:bidi="ar-SA"/>
      </w:rPr>
    </w:lvl>
    <w:lvl w:ilvl="5" w:tplc="FCF61526">
      <w:numFmt w:val="bullet"/>
      <w:lvlText w:val="•"/>
      <w:lvlJc w:val="left"/>
      <w:pPr>
        <w:ind w:left="5310" w:hanging="272"/>
      </w:pPr>
      <w:rPr>
        <w:rFonts w:hint="default"/>
        <w:lang w:val="vi" w:eastAsia="en-US" w:bidi="ar-SA"/>
      </w:rPr>
    </w:lvl>
    <w:lvl w:ilvl="6" w:tplc="D9763E28">
      <w:numFmt w:val="bullet"/>
      <w:lvlText w:val="•"/>
      <w:lvlJc w:val="left"/>
      <w:pPr>
        <w:ind w:left="6288" w:hanging="272"/>
      </w:pPr>
      <w:rPr>
        <w:rFonts w:hint="default"/>
        <w:lang w:val="vi" w:eastAsia="en-US" w:bidi="ar-SA"/>
      </w:rPr>
    </w:lvl>
    <w:lvl w:ilvl="7" w:tplc="EC9CA13C">
      <w:numFmt w:val="bullet"/>
      <w:lvlText w:val="•"/>
      <w:lvlJc w:val="left"/>
      <w:pPr>
        <w:ind w:left="7266" w:hanging="272"/>
      </w:pPr>
      <w:rPr>
        <w:rFonts w:hint="default"/>
        <w:lang w:val="vi" w:eastAsia="en-US" w:bidi="ar-SA"/>
      </w:rPr>
    </w:lvl>
    <w:lvl w:ilvl="8" w:tplc="09903B5E">
      <w:numFmt w:val="bullet"/>
      <w:lvlText w:val="•"/>
      <w:lvlJc w:val="left"/>
      <w:pPr>
        <w:ind w:left="8244" w:hanging="272"/>
      </w:pPr>
      <w:rPr>
        <w:rFonts w:hint="default"/>
        <w:lang w:val="vi" w:eastAsia="en-US" w:bidi="ar-SA"/>
      </w:rPr>
    </w:lvl>
  </w:abstractNum>
  <w:abstractNum w:abstractNumId="3">
    <w:nsid w:val="2CB96796"/>
    <w:multiLevelType w:val="hybridMultilevel"/>
    <w:tmpl w:val="5B5C4D10"/>
    <w:lvl w:ilvl="0" w:tplc="77F0B8A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519A571E"/>
    <w:multiLevelType w:val="hybridMultilevel"/>
    <w:tmpl w:val="27A68F4A"/>
    <w:lvl w:ilvl="0" w:tplc="E610A220">
      <w:start w:val="1"/>
      <w:numFmt w:val="decimal"/>
      <w:lvlText w:val="%1)"/>
      <w:lvlJc w:val="left"/>
      <w:pPr>
        <w:ind w:left="352" w:hanging="360"/>
      </w:pPr>
      <w:rPr>
        <w:rFonts w:hint="default"/>
      </w:rPr>
    </w:lvl>
    <w:lvl w:ilvl="1" w:tplc="04190019" w:tentative="1">
      <w:start w:val="1"/>
      <w:numFmt w:val="lowerLetter"/>
      <w:lvlText w:val="%2."/>
      <w:lvlJc w:val="left"/>
      <w:pPr>
        <w:ind w:left="1072" w:hanging="360"/>
      </w:pPr>
    </w:lvl>
    <w:lvl w:ilvl="2" w:tplc="0419001B" w:tentative="1">
      <w:start w:val="1"/>
      <w:numFmt w:val="lowerRoman"/>
      <w:lvlText w:val="%3."/>
      <w:lvlJc w:val="right"/>
      <w:pPr>
        <w:ind w:left="1792" w:hanging="180"/>
      </w:pPr>
    </w:lvl>
    <w:lvl w:ilvl="3" w:tplc="0419000F" w:tentative="1">
      <w:start w:val="1"/>
      <w:numFmt w:val="decimal"/>
      <w:lvlText w:val="%4."/>
      <w:lvlJc w:val="left"/>
      <w:pPr>
        <w:ind w:left="2512" w:hanging="360"/>
      </w:pPr>
    </w:lvl>
    <w:lvl w:ilvl="4" w:tplc="04190019" w:tentative="1">
      <w:start w:val="1"/>
      <w:numFmt w:val="lowerLetter"/>
      <w:lvlText w:val="%5."/>
      <w:lvlJc w:val="left"/>
      <w:pPr>
        <w:ind w:left="3232" w:hanging="360"/>
      </w:pPr>
    </w:lvl>
    <w:lvl w:ilvl="5" w:tplc="0419001B" w:tentative="1">
      <w:start w:val="1"/>
      <w:numFmt w:val="lowerRoman"/>
      <w:lvlText w:val="%6."/>
      <w:lvlJc w:val="right"/>
      <w:pPr>
        <w:ind w:left="3952" w:hanging="180"/>
      </w:pPr>
    </w:lvl>
    <w:lvl w:ilvl="6" w:tplc="0419000F" w:tentative="1">
      <w:start w:val="1"/>
      <w:numFmt w:val="decimal"/>
      <w:lvlText w:val="%7."/>
      <w:lvlJc w:val="left"/>
      <w:pPr>
        <w:ind w:left="4672" w:hanging="360"/>
      </w:pPr>
    </w:lvl>
    <w:lvl w:ilvl="7" w:tplc="04190019" w:tentative="1">
      <w:start w:val="1"/>
      <w:numFmt w:val="lowerLetter"/>
      <w:lvlText w:val="%8."/>
      <w:lvlJc w:val="left"/>
      <w:pPr>
        <w:ind w:left="5392" w:hanging="360"/>
      </w:pPr>
    </w:lvl>
    <w:lvl w:ilvl="8" w:tplc="0419001B" w:tentative="1">
      <w:start w:val="1"/>
      <w:numFmt w:val="lowerRoman"/>
      <w:lvlText w:val="%9."/>
      <w:lvlJc w:val="right"/>
      <w:pPr>
        <w:ind w:left="6112" w:hanging="180"/>
      </w:pPr>
    </w:lvl>
  </w:abstractNum>
  <w:abstractNum w:abstractNumId="5">
    <w:nsid w:val="5D7F09ED"/>
    <w:multiLevelType w:val="hybridMultilevel"/>
    <w:tmpl w:val="37504702"/>
    <w:lvl w:ilvl="0" w:tplc="8AA66E74">
      <w:start w:val="1"/>
      <w:numFmt w:val="decimal"/>
      <w:lvlText w:val="%1)"/>
      <w:lvlJc w:val="left"/>
      <w:pPr>
        <w:ind w:left="420" w:hanging="322"/>
        <w:jc w:val="left"/>
      </w:pPr>
      <w:rPr>
        <w:rFonts w:ascii="Microsoft Sans Serif" w:eastAsia="Microsoft Sans Serif" w:hAnsi="Microsoft Sans Serif" w:cs="Microsoft Sans Serif" w:hint="default"/>
        <w:b w:val="0"/>
        <w:bCs w:val="0"/>
        <w:i w:val="0"/>
        <w:iCs w:val="0"/>
        <w:spacing w:val="0"/>
        <w:w w:val="71"/>
        <w:sz w:val="24"/>
        <w:szCs w:val="24"/>
        <w:lang w:val="en-US" w:eastAsia="en-US" w:bidi="ar-SA"/>
      </w:rPr>
    </w:lvl>
    <w:lvl w:ilvl="1" w:tplc="F2A40652">
      <w:numFmt w:val="bullet"/>
      <w:lvlText w:val="•"/>
      <w:lvlJc w:val="left"/>
      <w:pPr>
        <w:ind w:left="1398" w:hanging="322"/>
      </w:pPr>
      <w:rPr>
        <w:rFonts w:hint="default"/>
        <w:lang w:val="vi" w:eastAsia="en-US" w:bidi="ar-SA"/>
      </w:rPr>
    </w:lvl>
    <w:lvl w:ilvl="2" w:tplc="E08042E2">
      <w:numFmt w:val="bullet"/>
      <w:lvlText w:val="•"/>
      <w:lvlJc w:val="left"/>
      <w:pPr>
        <w:ind w:left="2376" w:hanging="322"/>
      </w:pPr>
      <w:rPr>
        <w:rFonts w:hint="default"/>
        <w:lang w:val="vi" w:eastAsia="en-US" w:bidi="ar-SA"/>
      </w:rPr>
    </w:lvl>
    <w:lvl w:ilvl="3" w:tplc="5CCA2688">
      <w:numFmt w:val="bullet"/>
      <w:lvlText w:val="•"/>
      <w:lvlJc w:val="left"/>
      <w:pPr>
        <w:ind w:left="3354" w:hanging="322"/>
      </w:pPr>
      <w:rPr>
        <w:rFonts w:hint="default"/>
        <w:lang w:val="vi" w:eastAsia="en-US" w:bidi="ar-SA"/>
      </w:rPr>
    </w:lvl>
    <w:lvl w:ilvl="4" w:tplc="AB22D808">
      <w:numFmt w:val="bullet"/>
      <w:lvlText w:val="•"/>
      <w:lvlJc w:val="left"/>
      <w:pPr>
        <w:ind w:left="4332" w:hanging="322"/>
      </w:pPr>
      <w:rPr>
        <w:rFonts w:hint="default"/>
        <w:lang w:val="vi" w:eastAsia="en-US" w:bidi="ar-SA"/>
      </w:rPr>
    </w:lvl>
    <w:lvl w:ilvl="5" w:tplc="4C060904">
      <w:numFmt w:val="bullet"/>
      <w:lvlText w:val="•"/>
      <w:lvlJc w:val="left"/>
      <w:pPr>
        <w:ind w:left="5310" w:hanging="322"/>
      </w:pPr>
      <w:rPr>
        <w:rFonts w:hint="default"/>
        <w:lang w:val="vi" w:eastAsia="en-US" w:bidi="ar-SA"/>
      </w:rPr>
    </w:lvl>
    <w:lvl w:ilvl="6" w:tplc="1D3CE1DE">
      <w:numFmt w:val="bullet"/>
      <w:lvlText w:val="•"/>
      <w:lvlJc w:val="left"/>
      <w:pPr>
        <w:ind w:left="6288" w:hanging="322"/>
      </w:pPr>
      <w:rPr>
        <w:rFonts w:hint="default"/>
        <w:lang w:val="vi" w:eastAsia="en-US" w:bidi="ar-SA"/>
      </w:rPr>
    </w:lvl>
    <w:lvl w:ilvl="7" w:tplc="9D6CC7C4">
      <w:numFmt w:val="bullet"/>
      <w:lvlText w:val="•"/>
      <w:lvlJc w:val="left"/>
      <w:pPr>
        <w:ind w:left="7266" w:hanging="322"/>
      </w:pPr>
      <w:rPr>
        <w:rFonts w:hint="default"/>
        <w:lang w:val="vi" w:eastAsia="en-US" w:bidi="ar-SA"/>
      </w:rPr>
    </w:lvl>
    <w:lvl w:ilvl="8" w:tplc="49A23D68">
      <w:numFmt w:val="bullet"/>
      <w:lvlText w:val="•"/>
      <w:lvlJc w:val="left"/>
      <w:pPr>
        <w:ind w:left="8244" w:hanging="322"/>
      </w:pPr>
      <w:rPr>
        <w:rFonts w:hint="default"/>
        <w:lang w:val="vi" w:eastAsia="en-US" w:bidi="ar-SA"/>
      </w:rPr>
    </w:lvl>
  </w:abstractNum>
  <w:abstractNum w:abstractNumId="6">
    <w:nsid w:val="61443F87"/>
    <w:multiLevelType w:val="hybridMultilevel"/>
    <w:tmpl w:val="C2A82B7C"/>
    <w:lvl w:ilvl="0" w:tplc="0419000F">
      <w:start w:val="1"/>
      <w:numFmt w:val="decimal"/>
      <w:lvlText w:val="%1."/>
      <w:lvlJc w:val="left"/>
      <w:pPr>
        <w:ind w:left="-66" w:hanging="360"/>
      </w:p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
    <w:nsid w:val="67A439C2"/>
    <w:multiLevelType w:val="hybridMultilevel"/>
    <w:tmpl w:val="F9302988"/>
    <w:lvl w:ilvl="0" w:tplc="949A5BBA">
      <w:start w:val="1"/>
      <w:numFmt w:val="decimal"/>
      <w:lvlText w:val="%1."/>
      <w:lvlJc w:val="left"/>
      <w:pPr>
        <w:ind w:left="112" w:hanging="363"/>
        <w:jc w:val="left"/>
      </w:pPr>
      <w:rPr>
        <w:rFonts w:ascii="Tahoma" w:eastAsia="Tahoma" w:hAnsi="Tahoma" w:cs="Tahoma" w:hint="default"/>
        <w:b w:val="0"/>
        <w:bCs w:val="0"/>
        <w:i w:val="0"/>
        <w:iCs w:val="0"/>
        <w:spacing w:val="0"/>
        <w:w w:val="73"/>
        <w:sz w:val="24"/>
        <w:szCs w:val="24"/>
        <w:lang w:val="vi" w:eastAsia="en-US" w:bidi="ar-SA"/>
      </w:rPr>
    </w:lvl>
    <w:lvl w:ilvl="1" w:tplc="430A31CE">
      <w:start w:val="1"/>
      <w:numFmt w:val="decimal"/>
      <w:lvlText w:val="%2."/>
      <w:lvlJc w:val="left"/>
      <w:pPr>
        <w:ind w:left="420" w:hanging="428"/>
        <w:jc w:val="left"/>
      </w:pPr>
      <w:rPr>
        <w:rFonts w:ascii="Microsoft Sans Serif" w:eastAsia="Microsoft Sans Serif" w:hAnsi="Microsoft Sans Serif" w:cs="Microsoft Sans Serif" w:hint="default"/>
        <w:b w:val="0"/>
        <w:bCs w:val="0"/>
        <w:i w:val="0"/>
        <w:iCs w:val="0"/>
        <w:spacing w:val="0"/>
        <w:w w:val="71"/>
        <w:sz w:val="24"/>
        <w:szCs w:val="24"/>
        <w:lang w:val="vi" w:eastAsia="en-US" w:bidi="ar-SA"/>
      </w:rPr>
    </w:lvl>
    <w:lvl w:ilvl="2" w:tplc="352E96B0">
      <w:numFmt w:val="bullet"/>
      <w:lvlText w:val="•"/>
      <w:lvlJc w:val="left"/>
      <w:pPr>
        <w:ind w:left="1506" w:hanging="428"/>
      </w:pPr>
      <w:rPr>
        <w:rFonts w:hint="default"/>
        <w:lang w:val="vi" w:eastAsia="en-US" w:bidi="ar-SA"/>
      </w:rPr>
    </w:lvl>
    <w:lvl w:ilvl="3" w:tplc="520C0566">
      <w:numFmt w:val="bullet"/>
      <w:lvlText w:val="•"/>
      <w:lvlJc w:val="left"/>
      <w:pPr>
        <w:ind w:left="2593" w:hanging="428"/>
      </w:pPr>
      <w:rPr>
        <w:rFonts w:hint="default"/>
        <w:lang w:val="vi" w:eastAsia="en-US" w:bidi="ar-SA"/>
      </w:rPr>
    </w:lvl>
    <w:lvl w:ilvl="4" w:tplc="91E816FE">
      <w:numFmt w:val="bullet"/>
      <w:lvlText w:val="•"/>
      <w:lvlJc w:val="left"/>
      <w:pPr>
        <w:ind w:left="3680" w:hanging="428"/>
      </w:pPr>
      <w:rPr>
        <w:rFonts w:hint="default"/>
        <w:lang w:val="vi" w:eastAsia="en-US" w:bidi="ar-SA"/>
      </w:rPr>
    </w:lvl>
    <w:lvl w:ilvl="5" w:tplc="745C7DFA">
      <w:numFmt w:val="bullet"/>
      <w:lvlText w:val="•"/>
      <w:lvlJc w:val="left"/>
      <w:pPr>
        <w:ind w:left="4766" w:hanging="428"/>
      </w:pPr>
      <w:rPr>
        <w:rFonts w:hint="default"/>
        <w:lang w:val="vi" w:eastAsia="en-US" w:bidi="ar-SA"/>
      </w:rPr>
    </w:lvl>
    <w:lvl w:ilvl="6" w:tplc="808A9560">
      <w:numFmt w:val="bullet"/>
      <w:lvlText w:val="•"/>
      <w:lvlJc w:val="left"/>
      <w:pPr>
        <w:ind w:left="5853" w:hanging="428"/>
      </w:pPr>
      <w:rPr>
        <w:rFonts w:hint="default"/>
        <w:lang w:val="vi" w:eastAsia="en-US" w:bidi="ar-SA"/>
      </w:rPr>
    </w:lvl>
    <w:lvl w:ilvl="7" w:tplc="2B14EBFE">
      <w:numFmt w:val="bullet"/>
      <w:lvlText w:val="•"/>
      <w:lvlJc w:val="left"/>
      <w:pPr>
        <w:ind w:left="6940" w:hanging="428"/>
      </w:pPr>
      <w:rPr>
        <w:rFonts w:hint="default"/>
        <w:lang w:val="vi" w:eastAsia="en-US" w:bidi="ar-SA"/>
      </w:rPr>
    </w:lvl>
    <w:lvl w:ilvl="8" w:tplc="03229302">
      <w:numFmt w:val="bullet"/>
      <w:lvlText w:val="•"/>
      <w:lvlJc w:val="left"/>
      <w:pPr>
        <w:ind w:left="8026" w:hanging="428"/>
      </w:pPr>
      <w:rPr>
        <w:rFonts w:hint="default"/>
        <w:lang w:val="vi" w:eastAsia="en-US" w:bidi="ar-SA"/>
      </w:rPr>
    </w:lvl>
  </w:abstractNum>
  <w:abstractNum w:abstractNumId="8">
    <w:nsid w:val="750649EE"/>
    <w:multiLevelType w:val="hybridMultilevel"/>
    <w:tmpl w:val="CBFE80AC"/>
    <w:lvl w:ilvl="0" w:tplc="B50E74A4">
      <w:start w:val="1"/>
      <w:numFmt w:val="decimal"/>
      <w:lvlText w:val="%1."/>
      <w:lvlJc w:val="left"/>
      <w:pPr>
        <w:ind w:left="112" w:hanging="363"/>
        <w:jc w:val="left"/>
      </w:pPr>
      <w:rPr>
        <w:rFonts w:ascii="Tahoma" w:eastAsia="Tahoma" w:hAnsi="Tahoma" w:cs="Tahoma" w:hint="default"/>
        <w:b w:val="0"/>
        <w:bCs w:val="0"/>
        <w:i w:val="0"/>
        <w:iCs w:val="0"/>
        <w:spacing w:val="0"/>
        <w:w w:val="73"/>
        <w:sz w:val="24"/>
        <w:szCs w:val="24"/>
        <w:lang w:val="vi" w:eastAsia="en-US" w:bidi="ar-SA"/>
      </w:rPr>
    </w:lvl>
    <w:lvl w:ilvl="1" w:tplc="1C64B1FC">
      <w:start w:val="1"/>
      <w:numFmt w:val="decimal"/>
      <w:lvlText w:val="%2."/>
      <w:lvlJc w:val="left"/>
      <w:pPr>
        <w:ind w:left="420" w:hanging="428"/>
        <w:jc w:val="left"/>
      </w:pPr>
      <w:rPr>
        <w:rFonts w:ascii="Microsoft Sans Serif" w:eastAsia="Microsoft Sans Serif" w:hAnsi="Microsoft Sans Serif" w:cs="Microsoft Sans Serif" w:hint="default"/>
        <w:b w:val="0"/>
        <w:bCs w:val="0"/>
        <w:i w:val="0"/>
        <w:iCs w:val="0"/>
        <w:spacing w:val="0"/>
        <w:w w:val="71"/>
        <w:sz w:val="24"/>
        <w:szCs w:val="24"/>
        <w:lang w:val="vi" w:eastAsia="en-US" w:bidi="ar-SA"/>
      </w:rPr>
    </w:lvl>
    <w:lvl w:ilvl="2" w:tplc="BA4474DA">
      <w:numFmt w:val="bullet"/>
      <w:lvlText w:val="•"/>
      <w:lvlJc w:val="left"/>
      <w:pPr>
        <w:ind w:left="1506" w:hanging="428"/>
      </w:pPr>
      <w:rPr>
        <w:rFonts w:hint="default"/>
        <w:lang w:val="vi" w:eastAsia="en-US" w:bidi="ar-SA"/>
      </w:rPr>
    </w:lvl>
    <w:lvl w:ilvl="3" w:tplc="5732B25E">
      <w:numFmt w:val="bullet"/>
      <w:lvlText w:val="•"/>
      <w:lvlJc w:val="left"/>
      <w:pPr>
        <w:ind w:left="2593" w:hanging="428"/>
      </w:pPr>
      <w:rPr>
        <w:rFonts w:hint="default"/>
        <w:lang w:val="vi" w:eastAsia="en-US" w:bidi="ar-SA"/>
      </w:rPr>
    </w:lvl>
    <w:lvl w:ilvl="4" w:tplc="31ACFB7C">
      <w:numFmt w:val="bullet"/>
      <w:lvlText w:val="•"/>
      <w:lvlJc w:val="left"/>
      <w:pPr>
        <w:ind w:left="3680" w:hanging="428"/>
      </w:pPr>
      <w:rPr>
        <w:rFonts w:hint="default"/>
        <w:lang w:val="vi" w:eastAsia="en-US" w:bidi="ar-SA"/>
      </w:rPr>
    </w:lvl>
    <w:lvl w:ilvl="5" w:tplc="5F688A8E">
      <w:numFmt w:val="bullet"/>
      <w:lvlText w:val="•"/>
      <w:lvlJc w:val="left"/>
      <w:pPr>
        <w:ind w:left="4766" w:hanging="428"/>
      </w:pPr>
      <w:rPr>
        <w:rFonts w:hint="default"/>
        <w:lang w:val="vi" w:eastAsia="en-US" w:bidi="ar-SA"/>
      </w:rPr>
    </w:lvl>
    <w:lvl w:ilvl="6" w:tplc="F78EAA86">
      <w:numFmt w:val="bullet"/>
      <w:lvlText w:val="•"/>
      <w:lvlJc w:val="left"/>
      <w:pPr>
        <w:ind w:left="5853" w:hanging="428"/>
      </w:pPr>
      <w:rPr>
        <w:rFonts w:hint="default"/>
        <w:lang w:val="vi" w:eastAsia="en-US" w:bidi="ar-SA"/>
      </w:rPr>
    </w:lvl>
    <w:lvl w:ilvl="7" w:tplc="78C49D04">
      <w:numFmt w:val="bullet"/>
      <w:lvlText w:val="•"/>
      <w:lvlJc w:val="left"/>
      <w:pPr>
        <w:ind w:left="6940" w:hanging="428"/>
      </w:pPr>
      <w:rPr>
        <w:rFonts w:hint="default"/>
        <w:lang w:val="vi" w:eastAsia="en-US" w:bidi="ar-SA"/>
      </w:rPr>
    </w:lvl>
    <w:lvl w:ilvl="8" w:tplc="09DA42D2">
      <w:numFmt w:val="bullet"/>
      <w:lvlText w:val="•"/>
      <w:lvlJc w:val="left"/>
      <w:pPr>
        <w:ind w:left="8026" w:hanging="428"/>
      </w:pPr>
      <w:rPr>
        <w:rFonts w:hint="default"/>
        <w:lang w:val="vi" w:eastAsia="en-US" w:bidi="ar-SA"/>
      </w:rPr>
    </w:lvl>
  </w:abstractNum>
  <w:num w:numId="1">
    <w:abstractNumId w:val="0"/>
  </w:num>
  <w:num w:numId="2">
    <w:abstractNumId w:val="6"/>
  </w:num>
  <w:num w:numId="3">
    <w:abstractNumId w:val="7"/>
  </w:num>
  <w:num w:numId="4">
    <w:abstractNumId w:val="4"/>
  </w:num>
  <w:num w:numId="5">
    <w:abstractNumId w:val="1"/>
  </w:num>
  <w:num w:numId="6">
    <w:abstractNumId w:val="3"/>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0336"/>
    <w:rsid w:val="00007E66"/>
    <w:rsid w:val="00023D8E"/>
    <w:rsid w:val="00032CF8"/>
    <w:rsid w:val="00034C40"/>
    <w:rsid w:val="00041D99"/>
    <w:rsid w:val="00057E7F"/>
    <w:rsid w:val="00077AB8"/>
    <w:rsid w:val="000846FE"/>
    <w:rsid w:val="000859B8"/>
    <w:rsid w:val="000B37B6"/>
    <w:rsid w:val="000B3B6F"/>
    <w:rsid w:val="000E5D29"/>
    <w:rsid w:val="000F1336"/>
    <w:rsid w:val="000F2ADF"/>
    <w:rsid w:val="00103C74"/>
    <w:rsid w:val="00123FF9"/>
    <w:rsid w:val="00134E22"/>
    <w:rsid w:val="00180C00"/>
    <w:rsid w:val="001942C8"/>
    <w:rsid w:val="001D718B"/>
    <w:rsid w:val="00216E5E"/>
    <w:rsid w:val="002809F1"/>
    <w:rsid w:val="00280E9E"/>
    <w:rsid w:val="00293313"/>
    <w:rsid w:val="002A470E"/>
    <w:rsid w:val="002C1C43"/>
    <w:rsid w:val="002D1A5D"/>
    <w:rsid w:val="002D7696"/>
    <w:rsid w:val="002F3656"/>
    <w:rsid w:val="00304567"/>
    <w:rsid w:val="003061A0"/>
    <w:rsid w:val="0038775A"/>
    <w:rsid w:val="003B37F3"/>
    <w:rsid w:val="003B4E9D"/>
    <w:rsid w:val="003D0ADA"/>
    <w:rsid w:val="004041D1"/>
    <w:rsid w:val="0041221E"/>
    <w:rsid w:val="00426513"/>
    <w:rsid w:val="00431803"/>
    <w:rsid w:val="00434E2A"/>
    <w:rsid w:val="004462B4"/>
    <w:rsid w:val="00456F7F"/>
    <w:rsid w:val="004824AD"/>
    <w:rsid w:val="004933A9"/>
    <w:rsid w:val="004933B9"/>
    <w:rsid w:val="0049767F"/>
    <w:rsid w:val="004A04C2"/>
    <w:rsid w:val="004A146B"/>
    <w:rsid w:val="004A5C2B"/>
    <w:rsid w:val="004D3D1C"/>
    <w:rsid w:val="004D7DBE"/>
    <w:rsid w:val="004E4A2A"/>
    <w:rsid w:val="004F70CB"/>
    <w:rsid w:val="00506EAA"/>
    <w:rsid w:val="00517406"/>
    <w:rsid w:val="00534F3F"/>
    <w:rsid w:val="00545A19"/>
    <w:rsid w:val="005532CA"/>
    <w:rsid w:val="00564425"/>
    <w:rsid w:val="0057131F"/>
    <w:rsid w:val="00573690"/>
    <w:rsid w:val="005846D7"/>
    <w:rsid w:val="0058518A"/>
    <w:rsid w:val="005B2D4A"/>
    <w:rsid w:val="005C496A"/>
    <w:rsid w:val="005D1E42"/>
    <w:rsid w:val="005D462A"/>
    <w:rsid w:val="005E02F8"/>
    <w:rsid w:val="005F754A"/>
    <w:rsid w:val="0060181E"/>
    <w:rsid w:val="006207FD"/>
    <w:rsid w:val="006368EE"/>
    <w:rsid w:val="00637DA6"/>
    <w:rsid w:val="00653B72"/>
    <w:rsid w:val="00657458"/>
    <w:rsid w:val="00665266"/>
    <w:rsid w:val="00687DB1"/>
    <w:rsid w:val="006A7EFF"/>
    <w:rsid w:val="006B6EE1"/>
    <w:rsid w:val="006B7138"/>
    <w:rsid w:val="006D6CBF"/>
    <w:rsid w:val="006E39E3"/>
    <w:rsid w:val="007410F8"/>
    <w:rsid w:val="00747FD6"/>
    <w:rsid w:val="0075770D"/>
    <w:rsid w:val="00767DD3"/>
    <w:rsid w:val="007713D4"/>
    <w:rsid w:val="0077778F"/>
    <w:rsid w:val="00782709"/>
    <w:rsid w:val="00785B28"/>
    <w:rsid w:val="00791D67"/>
    <w:rsid w:val="007972C5"/>
    <w:rsid w:val="007C079C"/>
    <w:rsid w:val="007C2043"/>
    <w:rsid w:val="007E23AA"/>
    <w:rsid w:val="00833546"/>
    <w:rsid w:val="00846350"/>
    <w:rsid w:val="00855BB4"/>
    <w:rsid w:val="00860508"/>
    <w:rsid w:val="00862286"/>
    <w:rsid w:val="0087000D"/>
    <w:rsid w:val="008D38C6"/>
    <w:rsid w:val="008D5731"/>
    <w:rsid w:val="008F661D"/>
    <w:rsid w:val="0092164D"/>
    <w:rsid w:val="0093097C"/>
    <w:rsid w:val="00930CA0"/>
    <w:rsid w:val="009412C0"/>
    <w:rsid w:val="00990091"/>
    <w:rsid w:val="009C561D"/>
    <w:rsid w:val="009E08E7"/>
    <w:rsid w:val="009F6B6D"/>
    <w:rsid w:val="00A74848"/>
    <w:rsid w:val="00A76813"/>
    <w:rsid w:val="00A95126"/>
    <w:rsid w:val="00AA5B34"/>
    <w:rsid w:val="00B43BD8"/>
    <w:rsid w:val="00B72CED"/>
    <w:rsid w:val="00B80336"/>
    <w:rsid w:val="00B80C07"/>
    <w:rsid w:val="00BB7F09"/>
    <w:rsid w:val="00BC5CB7"/>
    <w:rsid w:val="00C515D8"/>
    <w:rsid w:val="00C51E1E"/>
    <w:rsid w:val="00CA43D3"/>
    <w:rsid w:val="00CB3DA8"/>
    <w:rsid w:val="00CB5B4B"/>
    <w:rsid w:val="00CB653B"/>
    <w:rsid w:val="00CD7C45"/>
    <w:rsid w:val="00CE1CC6"/>
    <w:rsid w:val="00CE606C"/>
    <w:rsid w:val="00CE7B61"/>
    <w:rsid w:val="00CF4515"/>
    <w:rsid w:val="00D15B23"/>
    <w:rsid w:val="00D26BC3"/>
    <w:rsid w:val="00D43C82"/>
    <w:rsid w:val="00D44D3C"/>
    <w:rsid w:val="00D810BA"/>
    <w:rsid w:val="00DB5C3F"/>
    <w:rsid w:val="00E07A88"/>
    <w:rsid w:val="00E116B7"/>
    <w:rsid w:val="00E160B9"/>
    <w:rsid w:val="00E21319"/>
    <w:rsid w:val="00E37A70"/>
    <w:rsid w:val="00E412E9"/>
    <w:rsid w:val="00E55F1F"/>
    <w:rsid w:val="00E65B46"/>
    <w:rsid w:val="00EA63E6"/>
    <w:rsid w:val="00EB3D29"/>
    <w:rsid w:val="00ED6335"/>
    <w:rsid w:val="00F10E85"/>
    <w:rsid w:val="00F3129A"/>
    <w:rsid w:val="00F36B0D"/>
    <w:rsid w:val="00F46962"/>
    <w:rsid w:val="00F46A94"/>
    <w:rsid w:val="00F51144"/>
    <w:rsid w:val="00F51EAB"/>
    <w:rsid w:val="00F525CA"/>
    <w:rsid w:val="00F84A5A"/>
    <w:rsid w:val="00F87C4C"/>
    <w:rsid w:val="00F92E80"/>
    <w:rsid w:val="00FB14AC"/>
    <w:rsid w:val="00FE0C36"/>
    <w:rsid w:val="00FF0C46"/>
    <w:rsid w:val="00FF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336"/>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B80336"/>
  </w:style>
  <w:style w:type="paragraph" w:styleId="a5">
    <w:name w:val="footer"/>
    <w:basedOn w:val="a"/>
    <w:link w:val="a6"/>
    <w:uiPriority w:val="99"/>
    <w:unhideWhenUsed/>
    <w:rsid w:val="00B80336"/>
    <w:pPr>
      <w:tabs>
        <w:tab w:val="center" w:pos="4680"/>
        <w:tab w:val="right" w:pos="9360"/>
      </w:tabs>
      <w:spacing w:after="0" w:line="240" w:lineRule="auto"/>
    </w:pPr>
  </w:style>
  <w:style w:type="character" w:customStyle="1" w:styleId="a6">
    <w:name w:val="Нижний колонтитул Знак"/>
    <w:basedOn w:val="a0"/>
    <w:link w:val="a5"/>
    <w:uiPriority w:val="99"/>
    <w:rsid w:val="00B80336"/>
  </w:style>
  <w:style w:type="paragraph" w:styleId="a7">
    <w:name w:val="List Paragraph"/>
    <w:basedOn w:val="a"/>
    <w:uiPriority w:val="1"/>
    <w:qFormat/>
    <w:rsid w:val="004A146B"/>
    <w:pPr>
      <w:ind w:left="720"/>
      <w:contextualSpacing/>
    </w:pPr>
  </w:style>
  <w:style w:type="paragraph" w:styleId="a8">
    <w:name w:val="Balloon Text"/>
    <w:basedOn w:val="a"/>
    <w:link w:val="a9"/>
    <w:uiPriority w:val="99"/>
    <w:semiHidden/>
    <w:unhideWhenUsed/>
    <w:rsid w:val="00057E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7E7F"/>
    <w:rPr>
      <w:rFonts w:ascii="Tahoma" w:hAnsi="Tahoma" w:cs="Tahoma"/>
      <w:sz w:val="16"/>
      <w:szCs w:val="16"/>
    </w:rPr>
  </w:style>
  <w:style w:type="paragraph" w:styleId="aa">
    <w:name w:val="Body Text"/>
    <w:basedOn w:val="a"/>
    <w:link w:val="ab"/>
    <w:uiPriority w:val="1"/>
    <w:qFormat/>
    <w:rsid w:val="004D7DBE"/>
    <w:pPr>
      <w:widowControl w:val="0"/>
      <w:autoSpaceDE w:val="0"/>
      <w:autoSpaceDN w:val="0"/>
      <w:spacing w:after="0" w:line="240" w:lineRule="auto"/>
      <w:jc w:val="both"/>
    </w:pPr>
    <w:rPr>
      <w:rFonts w:ascii="Microsoft Sans Serif" w:eastAsia="Microsoft Sans Serif" w:hAnsi="Microsoft Sans Serif" w:cs="Microsoft Sans Serif"/>
      <w:sz w:val="24"/>
      <w:szCs w:val="24"/>
      <w:lang w:val="vi"/>
    </w:rPr>
  </w:style>
  <w:style w:type="character" w:customStyle="1" w:styleId="ab">
    <w:name w:val="Основной текст Знак"/>
    <w:basedOn w:val="a0"/>
    <w:link w:val="aa"/>
    <w:uiPriority w:val="1"/>
    <w:rsid w:val="004D7DBE"/>
    <w:rPr>
      <w:rFonts w:ascii="Microsoft Sans Serif" w:eastAsia="Microsoft Sans Serif" w:hAnsi="Microsoft Sans Serif" w:cs="Microsoft Sans Serif"/>
      <w:sz w:val="24"/>
      <w:szCs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00535-C5AE-4039-A297-3E41F8BB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Pages>
  <Words>969</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Artashat223</dc:creator>
  <cp:keywords/>
  <dc:description/>
  <cp:lastModifiedBy>Пользователь</cp:lastModifiedBy>
  <cp:revision>94</cp:revision>
  <cp:lastPrinted>2024-12-23T13:35:00Z</cp:lastPrinted>
  <dcterms:created xsi:type="dcterms:W3CDTF">2023-03-20T08:41:00Z</dcterms:created>
  <dcterms:modified xsi:type="dcterms:W3CDTF">2024-12-24T05:23:00Z</dcterms:modified>
</cp:coreProperties>
</file>