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CE5F76" w:rsidRDefault="00D3003B" w:rsidP="00A8165D">
      <w:pPr>
        <w:spacing w:line="360" w:lineRule="auto"/>
        <w:ind w:left="-284" w:right="-216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  <w:r w:rsidRPr="00CE5F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B4B09" w:rsidRPr="00CE5F76">
        <w:rPr>
          <w:rFonts w:ascii="GHEA Grapalat" w:hAnsi="GHEA Grapalat"/>
          <w:b/>
          <w:sz w:val="20"/>
          <w:szCs w:val="24"/>
          <w:lang w:val="hy-AM"/>
        </w:rPr>
        <w:t>&lt;&lt;</w:t>
      </w:r>
      <w:r w:rsidR="00CE5F76" w:rsidRPr="00CE5F76">
        <w:rPr>
          <w:rFonts w:ascii="GHEA Grapalat" w:hAnsi="GHEA Grapalat"/>
          <w:szCs w:val="24"/>
          <w:lang w:val="hy-AM"/>
        </w:rPr>
        <w:t>ՀԱՅԱՍՏԱՆԻ ՀԱՆՐԱՊԵՏՈՒԹՅԱՆ ԱՐԱՐԱՏԻ ՄԱՐԶԻ</w:t>
      </w:r>
      <w:r w:rsidR="00CE5F76" w:rsidRPr="00CE5F76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A8165D" w:rsidRPr="00CE5F76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ԱՐՏԱՇԱՏ ՀԱՄԱՅՆՔԻ ԱՎԱԳԱՆՈՒ ԿՈՂՄԻՑ ԱՆՇԱՐԺ ԳՈՒՅՔԻ ՀԱՐԿԻ ԵՎ ՓՈԽԱԴՐԱՄԻՋՈՑԻ ԳՈՒՅՔԱՀԱՐԿԻ ԱՐՏՈՆՈՒԹՅՈՒՆՆԵՐ ՍԱՀՄԱՆԵԼՈՒ ԿԱՐԳԸ ՍԱՀՄԱՆԵԼՈՒ ՄԱՍԻՆ</w:t>
      </w:r>
      <w:r w:rsidR="003B4B09" w:rsidRPr="00CE5F76">
        <w:rPr>
          <w:rFonts w:ascii="GHEA Grapalat" w:hAnsi="GHEA Grapalat"/>
          <w:b/>
          <w:color w:val="333333"/>
          <w:sz w:val="20"/>
          <w:szCs w:val="26"/>
          <w:shd w:val="clear" w:color="auto" w:fill="FFFFFF"/>
          <w:lang w:val="hy-AM"/>
        </w:rPr>
        <w:t>&gt;&gt;</w:t>
      </w:r>
      <w:r w:rsidR="00A8165D" w:rsidRPr="00CE5F76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3B4B09" w:rsidRPr="00CE5F76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ԱՐՏԱՇԱՏ </w:t>
      </w:r>
      <w:r w:rsidR="00975F63" w:rsidRPr="00CE5F76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A8165D" w:rsidRPr="00A8165D" w:rsidRDefault="00ED178D" w:rsidP="00B83AC6">
      <w:pPr>
        <w:spacing w:after="0" w:line="360" w:lineRule="auto"/>
        <w:ind w:right="419" w:firstLine="426"/>
        <w:jc w:val="both"/>
        <w:rPr>
          <w:rFonts w:ascii="GHEA Grapalat" w:eastAsia="Arial" w:hAnsi="GHEA Grapalat" w:cs="Arial"/>
          <w:bCs/>
          <w:spacing w:val="-6"/>
          <w:sz w:val="24"/>
          <w:szCs w:val="24"/>
          <w:lang w:val="hy-AM"/>
        </w:rPr>
      </w:pPr>
      <w:r w:rsidRPr="00A8165D">
        <w:rPr>
          <w:rFonts w:ascii="GHEA Grapalat" w:hAnsi="GHEA Grapalat"/>
          <w:sz w:val="24"/>
          <w:szCs w:val="24"/>
          <w:lang w:val="hy-AM"/>
        </w:rPr>
        <w:t xml:space="preserve">    «</w:t>
      </w:r>
      <w:r w:rsidR="00A8165D" w:rsidRPr="00A816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Արտաշատ համայնքի ավագանու կողմից անշարժ գույքի հարկի և փոխադրամիջոցի գույքահարկի արտոնություններ սահմանելու կարգը սահմանելու մասին</w:t>
      </w:r>
      <w:r w:rsidRPr="00A8165D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507BD" w:rsidRPr="00A8165D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A8165D">
        <w:rPr>
          <w:rFonts w:ascii="GHEA Grapalat" w:hAnsi="GHEA Grapalat"/>
          <w:sz w:val="24"/>
          <w:szCs w:val="24"/>
          <w:lang w:val="hy-AM"/>
        </w:rPr>
        <w:t xml:space="preserve">որոշման նախագծի </w:t>
      </w:r>
      <w:r w:rsidR="00FD78BC" w:rsidRPr="00A8165D">
        <w:rPr>
          <w:rFonts w:ascii="GHEA Grapalat" w:hAnsi="GHEA Grapalat"/>
          <w:sz w:val="24"/>
          <w:szCs w:val="24"/>
          <w:lang w:val="hy-AM"/>
        </w:rPr>
        <w:t xml:space="preserve">ընդունման </w:t>
      </w:r>
      <w:r w:rsidR="00A8165D" w:rsidRPr="00A8165D">
        <w:rPr>
          <w:rFonts w:ascii="GHEA Grapalat" w:hAnsi="GHEA Grapalat"/>
          <w:sz w:val="24"/>
          <w:szCs w:val="24"/>
          <w:lang w:val="hy-AM"/>
        </w:rPr>
        <w:t xml:space="preserve">անհրաժեշտության </w:t>
      </w:r>
      <w:r w:rsidR="00A8165D" w:rsidRPr="00A8165D">
        <w:rPr>
          <w:rFonts w:ascii="GHEA Grapalat" w:eastAsia="Arial" w:hAnsi="GHEA Grapalat" w:cs="Arial"/>
          <w:bCs/>
          <w:sz w:val="24"/>
          <w:szCs w:val="24"/>
          <w:lang w:val="hy-AM"/>
        </w:rPr>
        <w:t xml:space="preserve">ընթացիկ իրավիճակը, իրավական ակտի ընդունման </w:t>
      </w:r>
      <w:r w:rsidR="00A8165D" w:rsidRPr="00A8165D">
        <w:rPr>
          <w:rFonts w:ascii="GHEA Grapalat" w:eastAsia="Arial" w:hAnsi="GHEA Grapalat" w:cs="Arial"/>
          <w:bCs/>
          <w:spacing w:val="-6"/>
          <w:sz w:val="24"/>
          <w:szCs w:val="24"/>
          <w:lang w:val="hy-AM"/>
        </w:rPr>
        <w:t>անհրաժեշտությունը, առկա խնդիրների առաջարկվող լուծումները.</w:t>
      </w:r>
    </w:p>
    <w:p w:rsidR="00A8165D" w:rsidRPr="00A8165D" w:rsidRDefault="00A8165D" w:rsidP="00B83AC6">
      <w:pPr>
        <w:pStyle w:val="a5"/>
        <w:spacing w:line="360" w:lineRule="auto"/>
        <w:ind w:right="414" w:firstLine="426"/>
        <w:rPr>
          <w:rFonts w:ascii="GHEA Grapalat" w:hAnsi="GHEA Grapalat"/>
        </w:rPr>
      </w:pPr>
      <w:r w:rsidRPr="00A8165D">
        <w:rPr>
          <w:rFonts w:ascii="GHEA Grapalat" w:hAnsi="GHEA Grapalat"/>
        </w:rPr>
        <w:t>Հայաստանի Հանրապետության հարկային օրենսգրքի 230-րդ հոդվածի 3-րդ մասով նախատեսվում է, որ համայնքի ավագանին համայնքի ղեկավարի ներկայացմամբ և համայնքի ավագանու սահմանած կարգով կարող է սահմանել անշարժ գույքի հարկի գծով արտոնություններ և դրանց մասով կայացնել անշարժ գույքի հարկ վճարողի փոխարեն համայնքի բյուջեից վճարում կատարելու որոշումներ: Սույն մասին համապատասխան` համայնքի ավագանու սահմանած արտոնության գումարը չի կարող գերազանցել տվյալ հարկային տարվա համար անշարժ գույքի հարկի գծով համայնքի բյուջեի հաստատված եկամուտների տասը տոկոսը: Համայնքի ավագանու կողմից անշարժ գույքի հարկի գծով սահմանված արտոնությունների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գումարների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դիմաց</w:t>
      </w:r>
      <w:r w:rsidRPr="00A8165D">
        <w:rPr>
          <w:rFonts w:ascii="GHEA Grapalat" w:hAnsi="GHEA Grapalat"/>
          <w:spacing w:val="-3"/>
        </w:rPr>
        <w:t xml:space="preserve"> </w:t>
      </w:r>
      <w:r w:rsidRPr="00A8165D">
        <w:rPr>
          <w:rFonts w:ascii="GHEA Grapalat" w:hAnsi="GHEA Grapalat"/>
        </w:rPr>
        <w:t>Հայաստանի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Հանրապետության</w:t>
      </w:r>
      <w:r w:rsidRPr="00A8165D">
        <w:rPr>
          <w:rFonts w:ascii="GHEA Grapalat" w:hAnsi="GHEA Grapalat"/>
          <w:spacing w:val="-4"/>
        </w:rPr>
        <w:t xml:space="preserve"> </w:t>
      </w:r>
      <w:r w:rsidRPr="00A8165D">
        <w:rPr>
          <w:rFonts w:ascii="GHEA Grapalat" w:hAnsi="GHEA Grapalat"/>
        </w:rPr>
        <w:t>պետական բյուջեից համայնքի բյուջեին լրացուցիչ դոտացիաներ չեն տրամադրվում:</w:t>
      </w:r>
    </w:p>
    <w:p w:rsidR="00A8165D" w:rsidRPr="00A8165D" w:rsidRDefault="00A8165D" w:rsidP="00B83AC6">
      <w:pPr>
        <w:pStyle w:val="a5"/>
        <w:spacing w:line="360" w:lineRule="auto"/>
        <w:ind w:right="414" w:firstLine="426"/>
        <w:rPr>
          <w:rFonts w:ascii="GHEA Grapalat" w:hAnsi="GHEA Grapalat"/>
        </w:rPr>
      </w:pPr>
      <w:r w:rsidRPr="00A8165D">
        <w:rPr>
          <w:rFonts w:ascii="GHEA Grapalat" w:hAnsi="GHEA Grapalat"/>
        </w:rPr>
        <w:t>Հայաստանի Հանրապետության հարկային օրենսգրքի 245-րդ հոդվածի 2-րդ մասով նախատեսվում է, որ համայնքի ավագանին համայնքի ղեկավարի ներկայացմամբ և համայնքի ավագանու սահմանած կարգով կարող է սահմանել փոխադրամիջոցների գույքահարկի գծով արտոնություններ և դրանց մասով կայացնել փոխադրամիջոցների գույքահարկ վճարողի փոխարեն համայնքի բյուջեից վճարում կատարելու որոշումներ: Սույն մասին համապատասխան` համայնքի</w:t>
      </w:r>
      <w:r w:rsidRPr="00A8165D">
        <w:rPr>
          <w:rFonts w:ascii="GHEA Grapalat" w:hAnsi="GHEA Grapalat"/>
          <w:spacing w:val="38"/>
        </w:rPr>
        <w:t xml:space="preserve"> </w:t>
      </w:r>
      <w:r w:rsidRPr="00A8165D">
        <w:rPr>
          <w:rFonts w:ascii="GHEA Grapalat" w:hAnsi="GHEA Grapalat"/>
        </w:rPr>
        <w:t>ավագանու</w:t>
      </w:r>
      <w:r w:rsidRPr="00A8165D">
        <w:rPr>
          <w:rFonts w:ascii="GHEA Grapalat" w:hAnsi="GHEA Grapalat"/>
          <w:spacing w:val="39"/>
        </w:rPr>
        <w:t xml:space="preserve"> </w:t>
      </w:r>
      <w:r w:rsidRPr="00A8165D">
        <w:rPr>
          <w:rFonts w:ascii="GHEA Grapalat" w:hAnsi="GHEA Grapalat"/>
        </w:rPr>
        <w:t>սահմանած</w:t>
      </w:r>
      <w:r w:rsidRPr="00A8165D">
        <w:rPr>
          <w:rFonts w:ascii="GHEA Grapalat" w:hAnsi="GHEA Grapalat"/>
          <w:spacing w:val="39"/>
        </w:rPr>
        <w:t xml:space="preserve"> </w:t>
      </w:r>
      <w:r w:rsidRPr="00A8165D">
        <w:rPr>
          <w:rFonts w:ascii="GHEA Grapalat" w:hAnsi="GHEA Grapalat"/>
        </w:rPr>
        <w:t>արտոնության</w:t>
      </w:r>
      <w:r w:rsidRPr="00A8165D">
        <w:rPr>
          <w:rFonts w:ascii="GHEA Grapalat" w:hAnsi="GHEA Grapalat"/>
          <w:spacing w:val="40"/>
        </w:rPr>
        <w:t xml:space="preserve"> </w:t>
      </w:r>
      <w:r w:rsidRPr="00A8165D">
        <w:rPr>
          <w:rFonts w:ascii="GHEA Grapalat" w:hAnsi="GHEA Grapalat"/>
        </w:rPr>
        <w:t>գումարը</w:t>
      </w:r>
      <w:r w:rsidRPr="00A8165D">
        <w:rPr>
          <w:rFonts w:ascii="GHEA Grapalat" w:hAnsi="GHEA Grapalat"/>
          <w:spacing w:val="39"/>
        </w:rPr>
        <w:t xml:space="preserve"> </w:t>
      </w:r>
      <w:r w:rsidRPr="00A8165D">
        <w:rPr>
          <w:rFonts w:ascii="GHEA Grapalat" w:hAnsi="GHEA Grapalat"/>
        </w:rPr>
        <w:t>չի</w:t>
      </w:r>
      <w:r w:rsidRPr="00A8165D">
        <w:rPr>
          <w:rFonts w:ascii="GHEA Grapalat" w:hAnsi="GHEA Grapalat"/>
          <w:spacing w:val="38"/>
        </w:rPr>
        <w:t xml:space="preserve"> </w:t>
      </w:r>
      <w:r w:rsidRPr="00A8165D">
        <w:rPr>
          <w:rFonts w:ascii="GHEA Grapalat" w:hAnsi="GHEA Grapalat"/>
        </w:rPr>
        <w:t>կարող</w:t>
      </w:r>
      <w:r w:rsidRPr="00A8165D">
        <w:rPr>
          <w:rFonts w:ascii="GHEA Grapalat" w:hAnsi="GHEA Grapalat"/>
          <w:spacing w:val="40"/>
        </w:rPr>
        <w:t xml:space="preserve"> </w:t>
      </w:r>
      <w:r w:rsidRPr="00A8165D">
        <w:rPr>
          <w:rFonts w:ascii="GHEA Grapalat" w:hAnsi="GHEA Grapalat"/>
          <w:spacing w:val="-2"/>
        </w:rPr>
        <w:lastRenderedPageBreak/>
        <w:t>գերազանցել</w:t>
      </w:r>
      <w:r w:rsidR="00B83AC6">
        <w:rPr>
          <w:rFonts w:asciiTheme="minorHAnsi" w:hAnsiTheme="minorHAnsi"/>
          <w:spacing w:val="-2"/>
          <w:lang w:val="hy-AM"/>
        </w:rPr>
        <w:t xml:space="preserve"> </w:t>
      </w:r>
      <w:r w:rsidRPr="00A8165D">
        <w:rPr>
          <w:rFonts w:ascii="GHEA Grapalat" w:hAnsi="GHEA Grapalat"/>
        </w:rPr>
        <w:t>տվյալ հարկային տարվա համար փոխադրամիջոցների գույքահարկի գծով համայնքի բյուջեի հաստատված եկամուտների տասը տոկոսը: Համայնքի ավագանու կողմից փոխադրամիջոցների գույքահարկի գծով սահմանված արտոնությունների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գումարների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դիմաց</w:t>
      </w:r>
      <w:r w:rsidRPr="00A8165D">
        <w:rPr>
          <w:rFonts w:ascii="GHEA Grapalat" w:hAnsi="GHEA Grapalat"/>
          <w:spacing w:val="-4"/>
        </w:rPr>
        <w:t xml:space="preserve"> </w:t>
      </w:r>
      <w:r w:rsidRPr="00A8165D">
        <w:rPr>
          <w:rFonts w:ascii="GHEA Grapalat" w:hAnsi="GHEA Grapalat"/>
        </w:rPr>
        <w:t>Հայաստանի</w:t>
      </w:r>
      <w:r w:rsidRPr="00A8165D">
        <w:rPr>
          <w:rFonts w:ascii="GHEA Grapalat" w:hAnsi="GHEA Grapalat"/>
          <w:spacing w:val="-5"/>
        </w:rPr>
        <w:t xml:space="preserve"> </w:t>
      </w:r>
      <w:r w:rsidRPr="00A8165D">
        <w:rPr>
          <w:rFonts w:ascii="GHEA Grapalat" w:hAnsi="GHEA Grapalat"/>
        </w:rPr>
        <w:t>Հանրապետության</w:t>
      </w:r>
      <w:r w:rsidRPr="00A8165D">
        <w:rPr>
          <w:rFonts w:ascii="GHEA Grapalat" w:hAnsi="GHEA Grapalat"/>
          <w:spacing w:val="-4"/>
        </w:rPr>
        <w:t xml:space="preserve"> </w:t>
      </w:r>
      <w:r w:rsidRPr="00A8165D">
        <w:rPr>
          <w:rFonts w:ascii="GHEA Grapalat" w:hAnsi="GHEA Grapalat"/>
        </w:rPr>
        <w:t>պետական բյուջեից համայնքի բյուջեին լրացուցիչ դոտացիաներ չեն տրամադրվում:</w:t>
      </w:r>
    </w:p>
    <w:p w:rsidR="00A8165D" w:rsidRPr="00A8165D" w:rsidRDefault="00A8165D" w:rsidP="00A8165D">
      <w:pPr>
        <w:pStyle w:val="a5"/>
        <w:spacing w:line="360" w:lineRule="auto"/>
        <w:ind w:right="414" w:firstLine="431"/>
        <w:rPr>
          <w:rFonts w:ascii="GHEA Grapalat" w:hAnsi="GHEA Grapalat"/>
        </w:rPr>
      </w:pPr>
      <w:r w:rsidRPr="00A8165D">
        <w:rPr>
          <w:rFonts w:ascii="GHEA Grapalat" w:hAnsi="GHEA Grapalat"/>
        </w:rPr>
        <w:t xml:space="preserve">Վերոգրյալ կարգավորումներից պարզ է դառնում, որ Հայաստանի Հանրապետության հարկային օրենսգրքով համայնքի ավագանուն վերապահված է լիազորություն՝ համայնքի ղեկավարի ներկայացմամբ և իր սահմանած կարգով սահմանելու անշարժ գույքի հարկի և փոխադրամիջոցների գույքահարկի գծով </w:t>
      </w:r>
      <w:r w:rsidRPr="00A8165D">
        <w:rPr>
          <w:rFonts w:ascii="GHEA Grapalat" w:hAnsi="GHEA Grapalat"/>
          <w:spacing w:val="-2"/>
        </w:rPr>
        <w:t>արտոնություններ:</w:t>
      </w:r>
    </w:p>
    <w:p w:rsidR="00A8165D" w:rsidRPr="00B83AC6" w:rsidRDefault="00A8165D" w:rsidP="00A8165D">
      <w:pPr>
        <w:pStyle w:val="a5"/>
        <w:spacing w:line="360" w:lineRule="auto"/>
        <w:ind w:right="416" w:firstLine="426"/>
        <w:rPr>
          <w:rFonts w:ascii="GHEA Grapalat" w:hAnsi="GHEA Grapalat"/>
        </w:rPr>
      </w:pPr>
      <w:r w:rsidRPr="00B83AC6">
        <w:rPr>
          <w:rFonts w:ascii="GHEA Grapalat" w:hAnsi="GHEA Grapalat"/>
        </w:rPr>
        <w:t xml:space="preserve">Նկատի ունենալով վերոգրյալը՝ Նախագծով առաջարկվում է սահմանել </w:t>
      </w:r>
      <w:r w:rsidR="00B83AC6" w:rsidRPr="00B83AC6">
        <w:rPr>
          <w:rFonts w:ascii="GHEA Grapalat" w:hAnsi="GHEA Grapalat"/>
          <w:lang w:val="hy-AM"/>
        </w:rPr>
        <w:t>Արտաշատ համայնքի</w:t>
      </w:r>
      <w:r w:rsidRPr="00B83AC6">
        <w:rPr>
          <w:rFonts w:ascii="GHEA Grapalat" w:hAnsi="GHEA Grapalat"/>
        </w:rPr>
        <w:t xml:space="preserve"> ավագանու կողմից անշարժ գույքի հարկի և փոխադրամիջոցի գույքահարկի արտոնություններ սահմանելու կարգը: Նախագծի ընդունման արդյունքում կկանոնակարգվի համայնքի ավագանու կողմից արտոնություններ տրամադրելու ընթացակարգը:</w:t>
      </w:r>
    </w:p>
    <w:p w:rsidR="00A8165D" w:rsidRPr="00A8165D" w:rsidRDefault="00A8165D" w:rsidP="00A8165D">
      <w:pPr>
        <w:spacing w:line="415" w:lineRule="auto"/>
        <w:ind w:left="420" w:right="419" w:firstLine="720"/>
        <w:jc w:val="both"/>
        <w:rPr>
          <w:rFonts w:asciiTheme="minorHAnsi" w:eastAsia="Arial" w:hAnsiTheme="minorHAnsi" w:cs="Arial"/>
          <w:bCs/>
          <w:sz w:val="24"/>
          <w:szCs w:val="24"/>
          <w:lang w:val="vi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B83AC6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CB5B2E" w:rsidRDefault="00CB5B2E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B83AC6" w:rsidRDefault="00B83AC6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B83AC6" w:rsidRDefault="00B83AC6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B83AC6" w:rsidRDefault="00B83AC6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B83AC6" w:rsidRDefault="00B83AC6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B83AC6" w:rsidRPr="00B83AC6" w:rsidRDefault="00B83AC6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322633" w:rsidRPr="002A3E01" w:rsidRDefault="00322633" w:rsidP="006507BD">
      <w:pPr>
        <w:spacing w:after="0" w:line="360" w:lineRule="auto"/>
        <w:jc w:val="both"/>
        <w:rPr>
          <w:rFonts w:asciiTheme="minorHAnsi" w:hAnsiTheme="minorHAnsi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Pr="00603590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804C05" w:rsidRDefault="00BE1574" w:rsidP="00BE1574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804C05">
        <w:rPr>
          <w:rFonts w:ascii="GHEA Grapalat" w:hAnsi="GHEA Grapalat"/>
          <w:b/>
          <w:szCs w:val="24"/>
          <w:lang w:val="hy-AM"/>
        </w:rPr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03590" w:rsidRPr="00222ED9" w:rsidRDefault="00CE5F76" w:rsidP="00CE5F76">
      <w:pPr>
        <w:spacing w:after="0" w:line="276" w:lineRule="auto"/>
        <w:jc w:val="center"/>
        <w:rPr>
          <w:rFonts w:asciiTheme="minorHAnsi" w:hAnsiTheme="minorHAnsi"/>
          <w:color w:val="333333"/>
          <w:szCs w:val="26"/>
          <w:shd w:val="clear" w:color="auto" w:fill="FFFFFF"/>
          <w:lang w:val="hy-AM"/>
        </w:rPr>
      </w:pPr>
      <w:r w:rsidRPr="00CE5F76">
        <w:rPr>
          <w:rFonts w:ascii="GHEA Grapalat" w:hAnsi="GHEA Grapalat"/>
          <w:b/>
          <w:sz w:val="20"/>
          <w:szCs w:val="24"/>
          <w:lang w:val="hy-AM"/>
        </w:rPr>
        <w:t>&lt;&lt;</w:t>
      </w:r>
      <w:r w:rsidRPr="00CE5F76">
        <w:rPr>
          <w:rFonts w:ascii="GHEA Grapalat" w:hAnsi="GHEA Grapalat"/>
          <w:szCs w:val="24"/>
          <w:lang w:val="hy-AM"/>
        </w:rPr>
        <w:t>ՀԱՅԱՍՏԱՆԻ ՀԱՆՐԱՊԵՏՈՒԹՅԱՆ ԱՐԱՐԱՏԻ ՄԱՐԶԻ</w:t>
      </w:r>
      <w:r w:rsidRPr="00CE5F76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E5F76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ԱՐՏԱՇԱՏ ՀԱՄԱՅՆՔԻ ԱՎԱԳԱՆՈՒ ԿՈՂՄԻՑ ԱՆՇԱՐԺ ԳՈՒՅՔԻ ՀԱՐԿԻ ԵՎ ՓՈԽԱԴՐԱՄԻՋՈՑԻ ԳՈՒՅՔԱՀԱՐԿԻ ԱՐՏՈՆՈՒԹՅՈՒՆՆԵՐ ՍԱՀՄԱՆԵԼՈՒ ԿԱՐԳԸ ՍԱՀՄԱՆԵԼՈՒ ՄԱՍԻՆ</w:t>
      </w:r>
      <w:r w:rsidRPr="00CE5F76">
        <w:rPr>
          <w:rFonts w:ascii="GHEA Grapalat" w:hAnsi="GHEA Grapalat"/>
          <w:b/>
          <w:color w:val="333333"/>
          <w:sz w:val="20"/>
          <w:szCs w:val="26"/>
          <w:shd w:val="clear" w:color="auto" w:fill="FFFFFF"/>
          <w:lang w:val="hy-AM"/>
        </w:rPr>
        <w:t>&gt;&gt;</w:t>
      </w:r>
      <w:r w:rsidRPr="00CE5F76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222ED9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ԱՐՏԱՇԱՏ ՀԱՄԱՅՆՔԻ ԱՎԱԳԱՆՈՒ ՈՐՈՇՄԱՆ ՆԱԽԱԳԾԻ ԸՆԴՈՒՆՄԱՆ ԿԱՊԱԿՑՈՒԹՅԱՄԲ ԱՐՏԱՇԱՏ ՀԱՄԱՅՆՔԻ ԲՅՈՒՋԵԻ ԵԿԱՄՈՒՏՆԵՐՈՒՄ ԵՎ ԾԱԽՍԵՐՈՒՄ ՍՊԱՍՎԵԼԻՔ ՓՈՓՈԽՈՒԹՅՈՒՆՆԵՐԻ ՄԱՍԻՆ</w:t>
      </w:r>
    </w:p>
    <w:p w:rsidR="00804C05" w:rsidRDefault="00804C05" w:rsidP="00237986">
      <w:pPr>
        <w:spacing w:after="0" w:line="276" w:lineRule="auto"/>
        <w:jc w:val="center"/>
        <w:rPr>
          <w:rFonts w:asciiTheme="minorHAnsi" w:hAnsiTheme="minorHAnsi"/>
          <w:color w:val="333333"/>
          <w:szCs w:val="26"/>
          <w:shd w:val="clear" w:color="auto" w:fill="FFFFFF"/>
          <w:lang w:val="hy-AM"/>
        </w:rPr>
      </w:pPr>
    </w:p>
    <w:p w:rsidR="00804C05" w:rsidRPr="00804C05" w:rsidRDefault="00804C05" w:rsidP="00237986">
      <w:pPr>
        <w:spacing w:after="0" w:line="276" w:lineRule="auto"/>
        <w:jc w:val="center"/>
        <w:rPr>
          <w:rFonts w:asciiTheme="minorHAnsi" w:hAnsiTheme="minorHAnsi"/>
          <w:b/>
          <w:sz w:val="24"/>
          <w:szCs w:val="24"/>
          <w:lang w:val="hy-AM"/>
        </w:rPr>
      </w:pPr>
    </w:p>
    <w:p w:rsidR="00ED178D" w:rsidRPr="00EB4EEB" w:rsidRDefault="00C63192" w:rsidP="00804C0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B4EEB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04C05" w:rsidRPr="00EB4EEB">
        <w:rPr>
          <w:rFonts w:ascii="GHEA Grapalat" w:hAnsi="GHEA Grapalat"/>
          <w:sz w:val="24"/>
          <w:szCs w:val="24"/>
          <w:lang w:val="hy-AM"/>
        </w:rPr>
        <w:t>«</w:t>
      </w:r>
      <w:r w:rsidR="00804C05" w:rsidRPr="00EB4EE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Արտաշատ համայնքի ավագանու կողմից անշարժ գույքի հարկի և փոխադրամիջոցի գույքահարկի արտոնություններ սահմանելու կարգը սահմանելու մասին</w:t>
      </w:r>
      <w:r w:rsidR="00804C05" w:rsidRPr="00EB4EEB">
        <w:rPr>
          <w:rFonts w:ascii="GHEA Grapalat" w:hAnsi="GHEA Grapalat"/>
          <w:sz w:val="24"/>
          <w:szCs w:val="24"/>
          <w:lang w:val="hy-AM"/>
        </w:rPr>
        <w:t xml:space="preserve">» </w:t>
      </w:r>
      <w:r w:rsidR="00ED178D" w:rsidRPr="00EB4EEB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</w:t>
      </w:r>
      <w:r w:rsidR="0050022E" w:rsidRPr="00EB4EEB">
        <w:rPr>
          <w:rFonts w:ascii="GHEA Grapalat" w:hAnsi="GHEA Grapalat"/>
          <w:sz w:val="24"/>
          <w:szCs w:val="24"/>
          <w:lang w:val="hy-AM"/>
        </w:rPr>
        <w:t xml:space="preserve">ընդունման կապակցությամբ Արտաշատ համայնքի բյուջեում եկամուտների </w:t>
      </w:r>
      <w:r w:rsidR="00EB4EEB" w:rsidRPr="00EB4EEB">
        <w:rPr>
          <w:rFonts w:ascii="GHEA Grapalat" w:hAnsi="GHEA Grapalat"/>
          <w:sz w:val="24"/>
          <w:szCs w:val="24"/>
          <w:lang w:val="hy-AM"/>
        </w:rPr>
        <w:t>և ծախսերի վրա էական ազդեցություն չի ունենա</w:t>
      </w:r>
      <w:r w:rsidR="00ED178D" w:rsidRPr="00EB4EEB">
        <w:rPr>
          <w:rFonts w:ascii="GHEA Grapalat" w:hAnsi="GHEA Grapalat"/>
          <w:sz w:val="24"/>
          <w:szCs w:val="24"/>
          <w:lang w:val="hy-AM"/>
        </w:rPr>
        <w:t>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63192" w:rsidRDefault="00C6319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603590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B5B2E" w:rsidRDefault="00CB5B2E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381A0E" w:rsidRDefault="00BE1574" w:rsidP="00BE1574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381A0E">
        <w:rPr>
          <w:rFonts w:ascii="GHEA Grapalat" w:hAnsi="GHEA Grapalat"/>
          <w:b/>
          <w:szCs w:val="24"/>
          <w:lang w:val="hy-AM"/>
        </w:rPr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222ED9" w:rsidRPr="00222ED9" w:rsidRDefault="00CE5F76" w:rsidP="00222ED9">
      <w:pPr>
        <w:spacing w:after="0" w:line="276" w:lineRule="auto"/>
        <w:jc w:val="center"/>
        <w:rPr>
          <w:rFonts w:asciiTheme="minorHAnsi" w:hAnsiTheme="minorHAnsi"/>
          <w:color w:val="333333"/>
          <w:szCs w:val="26"/>
          <w:shd w:val="clear" w:color="auto" w:fill="FFFFFF"/>
          <w:lang w:val="hy-AM"/>
        </w:rPr>
      </w:pPr>
      <w:r w:rsidRPr="00CE5F76">
        <w:rPr>
          <w:rFonts w:ascii="GHEA Grapalat" w:hAnsi="GHEA Grapalat"/>
          <w:b/>
          <w:sz w:val="20"/>
          <w:szCs w:val="24"/>
          <w:lang w:val="hy-AM"/>
        </w:rPr>
        <w:t>&lt;&lt;</w:t>
      </w:r>
      <w:r w:rsidRPr="00CE5F76">
        <w:rPr>
          <w:rFonts w:ascii="GHEA Grapalat" w:hAnsi="GHEA Grapalat"/>
          <w:szCs w:val="24"/>
          <w:lang w:val="hy-AM"/>
        </w:rPr>
        <w:t>ՀԱՅԱՍՏԱՆԻ ՀԱՆՐԱՊԵՏՈՒԹՅԱՆ ԱՐԱՐԱՏԻ ՄԱՐԶԻ</w:t>
      </w:r>
      <w:r w:rsidRPr="00CE5F76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E5F76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ԱՐՏԱՇԱՏ ՀԱՄԱՅՆՔԻ ԱՎԱԳԱՆՈՒ ԿՈՂՄԻՑ ԱՆՇԱՐԺ ԳՈՒՅՔԻ ՀԱՐԿԻ ԵՎ ՓՈԽԱԴՐԱՄԻՋՈՑԻ ԳՈՒՅՔԱՀԱՐԿԻ ԱՐՏՈՆՈՒԹՅՈՒՆՆԵՐ ՍԱՀՄԱՆԵԼՈՒ ԿԱՐԳԸ ՍԱՀՄԱՆԵԼՈՒ ՄԱՍԻՆ</w:t>
      </w:r>
      <w:r w:rsidRPr="00CE5F76">
        <w:rPr>
          <w:rFonts w:ascii="GHEA Grapalat" w:hAnsi="GHEA Grapalat"/>
          <w:b/>
          <w:color w:val="333333"/>
          <w:sz w:val="20"/>
          <w:szCs w:val="26"/>
          <w:shd w:val="clear" w:color="auto" w:fill="FFFFFF"/>
          <w:lang w:val="hy-AM"/>
        </w:rPr>
        <w:t>&gt;&gt;</w:t>
      </w:r>
      <w:r w:rsidRPr="00CE5F76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222ED9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ԱՐՏԱՇԱՏ ՀԱՄԱՅՆՔԻ ԱՎԱԳԱՆՈՒ ՈՐՈՇՄԱՆ ՆԱԽԱԳԾԻ ԸՆԴՈՒՆՄԱՆ ԿԱՊԱԿՑՈՒԹՅԱՄԲ ԱՅԼ ԻՐԱՎԱԿԱՆ ԱԿՏԵՐԻ ԸՆԴՈՒՆՄԱՆ ԱՆՀՐԱԺԵՇՏՈՒԹՅԱՆ ԿԱՄ ԲԱՑԱԿԱՅՈՒԹՅԱՆ ՄԱՍԻՆ</w:t>
      </w:r>
    </w:p>
    <w:p w:rsidR="00CB5B2E" w:rsidRDefault="00CB5B2E" w:rsidP="00237986">
      <w:pPr>
        <w:spacing w:after="0" w:line="276" w:lineRule="auto"/>
        <w:jc w:val="center"/>
        <w:rPr>
          <w:rFonts w:asciiTheme="minorHAnsi" w:hAnsiTheme="minorHAnsi"/>
          <w:color w:val="333333"/>
          <w:szCs w:val="26"/>
          <w:shd w:val="clear" w:color="auto" w:fill="FFFFFF"/>
          <w:lang w:val="hy-AM"/>
        </w:rPr>
      </w:pPr>
    </w:p>
    <w:p w:rsidR="00222ED9" w:rsidRPr="00222ED9" w:rsidRDefault="00222ED9" w:rsidP="00237986">
      <w:pPr>
        <w:spacing w:after="0" w:line="276" w:lineRule="auto"/>
        <w:jc w:val="center"/>
        <w:rPr>
          <w:rFonts w:asciiTheme="minorHAnsi" w:hAnsiTheme="minorHAnsi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C63192" w:rsidP="00381A0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81A0E" w:rsidRPr="00A8165D">
        <w:rPr>
          <w:rFonts w:ascii="GHEA Grapalat" w:hAnsi="GHEA Grapalat"/>
          <w:sz w:val="24"/>
          <w:szCs w:val="24"/>
          <w:lang w:val="hy-AM"/>
        </w:rPr>
        <w:t>«</w:t>
      </w:r>
      <w:r w:rsidR="00381A0E" w:rsidRPr="00A816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Արտաշատ համայնքի ավագանու կողմից անշարժ գույքի հարկի և փոխադրամիջոցի գույքահարկի արտոնություններ սահմանելու կարգը սահմանելու մասին</w:t>
      </w:r>
      <w:r w:rsidR="00381A0E" w:rsidRPr="00A8165D">
        <w:rPr>
          <w:rFonts w:ascii="GHEA Grapalat" w:hAnsi="GHEA Grapalat"/>
          <w:sz w:val="24"/>
          <w:szCs w:val="24"/>
          <w:lang w:val="hy-AM"/>
        </w:rPr>
        <w:t xml:space="preserve">»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424FA"/>
    <w:rsid w:val="000A74BB"/>
    <w:rsid w:val="00183926"/>
    <w:rsid w:val="001A598D"/>
    <w:rsid w:val="00222ED9"/>
    <w:rsid w:val="00237986"/>
    <w:rsid w:val="0025358F"/>
    <w:rsid w:val="002A3E01"/>
    <w:rsid w:val="002B1436"/>
    <w:rsid w:val="00322633"/>
    <w:rsid w:val="003630F5"/>
    <w:rsid w:val="00381A0E"/>
    <w:rsid w:val="003B4B09"/>
    <w:rsid w:val="003F1799"/>
    <w:rsid w:val="0050022E"/>
    <w:rsid w:val="005416BB"/>
    <w:rsid w:val="00563B37"/>
    <w:rsid w:val="005660BD"/>
    <w:rsid w:val="0058433E"/>
    <w:rsid w:val="005960F1"/>
    <w:rsid w:val="00603590"/>
    <w:rsid w:val="006507BD"/>
    <w:rsid w:val="006C0B77"/>
    <w:rsid w:val="006D0142"/>
    <w:rsid w:val="00723646"/>
    <w:rsid w:val="00756BEC"/>
    <w:rsid w:val="00762B2F"/>
    <w:rsid w:val="007D60AD"/>
    <w:rsid w:val="007E41D2"/>
    <w:rsid w:val="00804C05"/>
    <w:rsid w:val="008242FF"/>
    <w:rsid w:val="008363C3"/>
    <w:rsid w:val="0085490D"/>
    <w:rsid w:val="00870751"/>
    <w:rsid w:val="00886239"/>
    <w:rsid w:val="009044C2"/>
    <w:rsid w:val="00922C48"/>
    <w:rsid w:val="009412FF"/>
    <w:rsid w:val="00975F63"/>
    <w:rsid w:val="00A452A7"/>
    <w:rsid w:val="00A527BA"/>
    <w:rsid w:val="00A8165D"/>
    <w:rsid w:val="00AA6977"/>
    <w:rsid w:val="00B25D11"/>
    <w:rsid w:val="00B537F0"/>
    <w:rsid w:val="00B83AC6"/>
    <w:rsid w:val="00B915B7"/>
    <w:rsid w:val="00B94A97"/>
    <w:rsid w:val="00BE1574"/>
    <w:rsid w:val="00BF2AC4"/>
    <w:rsid w:val="00C63192"/>
    <w:rsid w:val="00CB5B2E"/>
    <w:rsid w:val="00CC6AFB"/>
    <w:rsid w:val="00CE5F76"/>
    <w:rsid w:val="00D3003B"/>
    <w:rsid w:val="00E7267F"/>
    <w:rsid w:val="00E87CB3"/>
    <w:rsid w:val="00EA59DF"/>
    <w:rsid w:val="00EB4EEB"/>
    <w:rsid w:val="00ED178D"/>
    <w:rsid w:val="00EE4070"/>
    <w:rsid w:val="00EF746C"/>
    <w:rsid w:val="00F12C76"/>
    <w:rsid w:val="00F70791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8165D"/>
    <w:pPr>
      <w:widowControl w:val="0"/>
      <w:autoSpaceDE w:val="0"/>
      <w:autoSpaceDN w:val="0"/>
      <w:spacing w:after="0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6">
    <w:name w:val="Основной текст Знак"/>
    <w:basedOn w:val="a0"/>
    <w:link w:val="a5"/>
    <w:uiPriority w:val="1"/>
    <w:rsid w:val="00A8165D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8165D"/>
    <w:pPr>
      <w:widowControl w:val="0"/>
      <w:autoSpaceDE w:val="0"/>
      <w:autoSpaceDN w:val="0"/>
      <w:spacing w:after="0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6">
    <w:name w:val="Основной текст Знак"/>
    <w:basedOn w:val="a0"/>
    <w:link w:val="a5"/>
    <w:uiPriority w:val="1"/>
    <w:rsid w:val="00A8165D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42</cp:revision>
  <cp:lastPrinted>2024-11-21T07:53:00Z</cp:lastPrinted>
  <dcterms:created xsi:type="dcterms:W3CDTF">2024-02-23T12:58:00Z</dcterms:created>
  <dcterms:modified xsi:type="dcterms:W3CDTF">2024-12-17T13:10:00Z</dcterms:modified>
</cp:coreProperties>
</file>