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BF" w:rsidRPr="00F0038E" w:rsidRDefault="003C0ABF" w:rsidP="00F0038E">
      <w:pPr>
        <w:jc w:val="center"/>
        <w:rPr>
          <w:rFonts w:ascii="GHEA Grapalat" w:hAnsi="GHEA Grapalat" w:cs="Arial"/>
          <w:b/>
          <w:sz w:val="24"/>
          <w:szCs w:val="24"/>
          <w:lang w:val="en-US"/>
        </w:rPr>
      </w:pPr>
      <w:r w:rsidRPr="00F0038E">
        <w:rPr>
          <w:rFonts w:ascii="GHEA Grapalat" w:hAnsi="GHEA Grapalat" w:cs="Arial"/>
          <w:b/>
          <w:sz w:val="24"/>
          <w:szCs w:val="24"/>
          <w:lang w:val="en-US"/>
        </w:rPr>
        <w:t>ՀԻՄՆԱՎՈՐՈՒՄ</w:t>
      </w:r>
    </w:p>
    <w:p w:rsidR="003C0ABF" w:rsidRPr="00F0038E" w:rsidRDefault="00616F0B" w:rsidP="00F0038E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Arial"/>
          <w:b/>
          <w:bCs/>
          <w:sz w:val="24"/>
          <w:szCs w:val="24"/>
          <w:lang w:val="hy-AM"/>
        </w:rPr>
        <w:t>ԱՐՏԱՇԱՏ</w:t>
      </w:r>
      <w:r>
        <w:rPr>
          <w:rFonts w:ascii="GHEA Grapalat" w:hAnsi="GHEA Grapalat" w:cs="Calibri Ligh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ՀԱՄԱՅՆՔԻ ԱՅԳԵԶԱՐԴ </w:t>
      </w:r>
      <w:r>
        <w:rPr>
          <w:rFonts w:ascii="GHEA Grapalat" w:hAnsi="GHEA Grapalat" w:cs="Arial"/>
          <w:b/>
          <w:bCs/>
          <w:sz w:val="24"/>
          <w:szCs w:val="24"/>
          <w:lang w:val="en-US"/>
        </w:rPr>
        <w:t>ԳՅՈՒՂԻ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ՇԻՐՎԱՆԶԱԴԵ ՓՈՂՈՑԻ 5/1 ՇԵՆՔԻ ԹԻՎ </w:t>
      </w:r>
      <w:r>
        <w:rPr>
          <w:rFonts w:ascii="GHEA Grapalat" w:hAnsi="GHEA Grapalat" w:cs="Arial"/>
          <w:b/>
          <w:bCs/>
          <w:sz w:val="24"/>
          <w:szCs w:val="24"/>
          <w:lang w:val="en-US"/>
        </w:rPr>
        <w:t>3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ՀԱՍՑԵՈՒՄ ԳՏՆՎՈՂ</w:t>
      </w:r>
      <w:r>
        <w:rPr>
          <w:rFonts w:ascii="GHEA Grapalat" w:hAnsi="GHEA Grapalat" w:cs="Arial"/>
          <w:b/>
          <w:bCs/>
          <w:sz w:val="24"/>
          <w:szCs w:val="24"/>
          <w:lang w:val="en-US"/>
        </w:rPr>
        <w:t>,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ՀԱՄԱՅՆՔ</w:t>
      </w:r>
      <w:r>
        <w:rPr>
          <w:rFonts w:ascii="GHEA Grapalat" w:hAnsi="GHEA Grapalat" w:cs="Arial"/>
          <w:b/>
          <w:bCs/>
          <w:sz w:val="24"/>
          <w:szCs w:val="24"/>
          <w:lang w:val="en-US"/>
        </w:rPr>
        <w:t>Ի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F0038E" w:rsidRPr="00F0038E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ՍԵՓԱԿԱՆՈՒԹՅՈՒՆ ՀԱՄԱՐՎՈՂ 42.65 ՔՄ ՄԱԿԵՐԵՍՈՎ ԲՆԱԿԱՐԱՆԸ ԳՈՀԱՐ ԱՇՈՏԻ ՍԻՄՈՆՅԱՆԻՆ </w:t>
      </w:r>
      <w:r>
        <w:rPr>
          <w:rFonts w:ascii="GHEA Grapalat" w:hAnsi="GHEA Grapalat" w:cs="Arial"/>
          <w:b/>
          <w:bCs/>
          <w:sz w:val="24"/>
          <w:szCs w:val="24"/>
          <w:lang w:val="en-US"/>
        </w:rPr>
        <w:t>ՕՏԱՐԵԼՈՒ (ՆՎԻՐԵԼՈՒ)</w:t>
      </w:r>
      <w:r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ՄԱՍԻՆ</w:t>
      </w:r>
    </w:p>
    <w:p w:rsidR="003C0ABF" w:rsidRPr="00F0038E" w:rsidRDefault="003C0ABF" w:rsidP="00F0038E">
      <w:pPr>
        <w:jc w:val="center"/>
        <w:rPr>
          <w:rFonts w:ascii="GHEA Grapalat" w:hAnsi="GHEA Grapalat" w:cs="Calibri Light"/>
          <w:sz w:val="24"/>
          <w:szCs w:val="24"/>
          <w:lang w:val="en-US"/>
        </w:rPr>
      </w:pPr>
    </w:p>
    <w:p w:rsidR="003C0ABF" w:rsidRPr="00616F0B" w:rsidRDefault="003C0ABF" w:rsidP="00F0038E">
      <w:pPr>
        <w:spacing w:line="360" w:lineRule="auto"/>
        <w:jc w:val="both"/>
        <w:rPr>
          <w:rFonts w:ascii="GHEA Grapalat" w:hAnsi="GHEA Grapalat" w:cs="Calibri Light"/>
          <w:sz w:val="24"/>
          <w:szCs w:val="24"/>
          <w:lang w:val="en-US"/>
        </w:rPr>
      </w:pPr>
      <w:r w:rsidRPr="00F0038E">
        <w:rPr>
          <w:rFonts w:ascii="GHEA Grapalat" w:hAnsi="GHEA Grapalat" w:cs="Calibri Light"/>
          <w:sz w:val="28"/>
          <w:szCs w:val="28"/>
          <w:lang w:val="en-US"/>
        </w:rPr>
        <w:t xml:space="preserve">   </w:t>
      </w:r>
      <w:r w:rsidRPr="00F0038E">
        <w:rPr>
          <w:rFonts w:ascii="GHEA Grapalat" w:hAnsi="GHEA Grapalat" w:cs="Calibri Light"/>
          <w:sz w:val="24"/>
          <w:szCs w:val="24"/>
          <w:lang w:val="hy-AM"/>
        </w:rPr>
        <w:t xml:space="preserve">  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 </w:t>
      </w:r>
      <w:r w:rsidR="00616F0B">
        <w:rPr>
          <w:rFonts w:ascii="GHEA Grapalat" w:hAnsi="GHEA Grapalat" w:cs="Arial"/>
          <w:sz w:val="24"/>
          <w:szCs w:val="24"/>
          <w:lang w:val="hy-AM"/>
        </w:rPr>
        <w:t>Արտաշատ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համայնքի Այգեզարդ</w:t>
      </w:r>
      <w:r w:rsidR="00616F0B" w:rsidRPr="00616F0B">
        <w:rPr>
          <w:rFonts w:ascii="GHEA Grapalat" w:hAnsi="GHEA Grapalat" w:cs="Arial"/>
          <w:sz w:val="24"/>
          <w:szCs w:val="24"/>
          <w:lang w:val="hy-AM"/>
        </w:rPr>
        <w:t xml:space="preserve"> գյուղի</w:t>
      </w:r>
      <w:r w:rsidR="00616F0B">
        <w:rPr>
          <w:rFonts w:ascii="GHEA Grapalat" w:hAnsi="GHEA Grapalat" w:cs="Arial"/>
          <w:sz w:val="24"/>
          <w:szCs w:val="24"/>
          <w:lang w:val="hy-AM"/>
        </w:rPr>
        <w:t xml:space="preserve"> Շիրվանզադե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 xml:space="preserve">փողոցի թիվ 5/1 շենքի թիվ </w:t>
      </w:r>
      <w:r w:rsidR="00616F0B">
        <w:rPr>
          <w:rFonts w:ascii="GHEA Grapalat" w:hAnsi="GHEA Grapalat" w:cs="Arial"/>
          <w:sz w:val="24"/>
          <w:szCs w:val="24"/>
          <w:lang w:val="en-US"/>
        </w:rPr>
        <w:t>3</w:t>
      </w:r>
      <w:r w:rsidR="00616F0B">
        <w:rPr>
          <w:rFonts w:ascii="GHEA Grapalat" w:hAnsi="GHEA Grapalat" w:cs="Arial"/>
          <w:sz w:val="24"/>
          <w:szCs w:val="24"/>
          <w:lang w:val="hy-AM"/>
        </w:rPr>
        <w:t xml:space="preserve"> հասցեում գտնվող</w:t>
      </w:r>
      <w:r w:rsidR="00616F0B" w:rsidRPr="00616F0B">
        <w:rPr>
          <w:rFonts w:ascii="GHEA Grapalat" w:hAnsi="GHEA Grapalat" w:cs="Arial"/>
          <w:sz w:val="24"/>
          <w:szCs w:val="24"/>
          <w:lang w:val="hy-AM"/>
        </w:rPr>
        <w:t>,</w:t>
      </w:r>
      <w:r w:rsidR="00616F0B">
        <w:rPr>
          <w:rFonts w:ascii="GHEA Grapalat" w:hAnsi="GHEA Grapalat" w:cs="Arial"/>
          <w:sz w:val="24"/>
          <w:szCs w:val="24"/>
          <w:lang w:val="hy-AM"/>
        </w:rPr>
        <w:t xml:space="preserve"> համայնք</w:t>
      </w:r>
      <w:r w:rsidR="00616F0B" w:rsidRPr="00616F0B">
        <w:rPr>
          <w:rFonts w:ascii="GHEA Grapalat" w:hAnsi="GHEA Grapalat" w:cs="Arial"/>
          <w:sz w:val="24"/>
          <w:szCs w:val="24"/>
          <w:lang w:val="hy-AM"/>
        </w:rPr>
        <w:t>ի</w:t>
      </w:r>
      <w:r w:rsidR="00616F0B">
        <w:rPr>
          <w:rFonts w:ascii="GHEA Grapalat" w:hAnsi="GHEA Grapalat" w:cs="Arial"/>
          <w:sz w:val="24"/>
          <w:szCs w:val="24"/>
          <w:lang w:val="hy-AM"/>
        </w:rPr>
        <w:t xml:space="preserve"> սեփականություն հա</w:t>
      </w:r>
      <w:r w:rsidR="00616F0B" w:rsidRPr="00616F0B">
        <w:rPr>
          <w:rFonts w:ascii="GHEA Grapalat" w:hAnsi="GHEA Grapalat" w:cs="Arial"/>
          <w:sz w:val="24"/>
          <w:szCs w:val="24"/>
          <w:lang w:val="hy-AM"/>
        </w:rPr>
        <w:t>նդիսացող</w:t>
      </w:r>
      <w:r w:rsidR="00616F0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en-US"/>
        </w:rPr>
        <w:t>42.65</w:t>
      </w:r>
      <w:r w:rsidR="00616F0B">
        <w:rPr>
          <w:rFonts w:ascii="GHEA Grapalat" w:hAnsi="GHEA Grapalat" w:cs="Arial"/>
          <w:sz w:val="24"/>
          <w:szCs w:val="24"/>
          <w:lang w:val="hy-AM"/>
        </w:rPr>
        <w:t xml:space="preserve">քմ մասկերեսով բնակարանը </w:t>
      </w:r>
      <w:proofErr w:type="spellStart"/>
      <w:r w:rsidR="00616F0B">
        <w:rPr>
          <w:rFonts w:ascii="GHEA Grapalat" w:hAnsi="GHEA Grapalat" w:cs="Arial"/>
          <w:sz w:val="24"/>
          <w:szCs w:val="24"/>
          <w:lang w:val="en-US"/>
        </w:rPr>
        <w:t>Գոհար</w:t>
      </w:r>
      <w:proofErr w:type="spellEnd"/>
      <w:r w:rsidR="00616F0B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616F0B">
        <w:rPr>
          <w:rFonts w:ascii="GHEA Grapalat" w:hAnsi="GHEA Grapalat" w:cs="Arial"/>
          <w:sz w:val="24"/>
          <w:szCs w:val="24"/>
          <w:lang w:val="en-US"/>
        </w:rPr>
        <w:t>Աշոտի</w:t>
      </w:r>
      <w:proofErr w:type="spellEnd"/>
      <w:r w:rsidR="00616F0B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616F0B">
        <w:rPr>
          <w:rFonts w:ascii="GHEA Grapalat" w:hAnsi="GHEA Grapalat" w:cs="Arial"/>
          <w:sz w:val="24"/>
          <w:szCs w:val="24"/>
          <w:lang w:val="en-US"/>
        </w:rPr>
        <w:t>Սիմոնյանին</w:t>
      </w:r>
      <w:proofErr w:type="spellEnd"/>
      <w:r w:rsidR="00616F0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616F0B" w:rsidRPr="00616F0B">
        <w:rPr>
          <w:rFonts w:ascii="GHEA Grapalat" w:hAnsi="GHEA Grapalat" w:cs="Arial"/>
          <w:sz w:val="24"/>
          <w:szCs w:val="24"/>
          <w:lang w:val="hy-AM"/>
        </w:rPr>
        <w:t>օտարելու</w:t>
      </w:r>
      <w:r w:rsidR="00616F0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16F0B" w:rsidRPr="00616F0B">
        <w:rPr>
          <w:rFonts w:ascii="GHEA Grapalat" w:hAnsi="GHEA Grapalat" w:cs="Arial"/>
          <w:sz w:val="24"/>
          <w:szCs w:val="24"/>
          <w:lang w:val="hy-AM"/>
        </w:rPr>
        <w:t>(</w:t>
      </w:r>
      <w:r w:rsidR="00616F0B">
        <w:rPr>
          <w:rFonts w:ascii="GHEA Grapalat" w:hAnsi="GHEA Grapalat" w:cs="Arial"/>
          <w:sz w:val="24"/>
          <w:szCs w:val="24"/>
          <w:lang w:val="hy-AM"/>
        </w:rPr>
        <w:t>նվիրելու</w:t>
      </w:r>
      <w:r w:rsidR="00616F0B" w:rsidRPr="00616F0B">
        <w:rPr>
          <w:rFonts w:ascii="GHEA Grapalat" w:hAnsi="GHEA Grapalat" w:cs="Arial"/>
          <w:sz w:val="24"/>
          <w:szCs w:val="24"/>
          <w:lang w:val="hy-AM"/>
        </w:rPr>
        <w:t>)</w:t>
      </w:r>
      <w:r w:rsidR="00616F0B">
        <w:rPr>
          <w:rFonts w:ascii="GHEA Grapalat" w:hAnsi="GHEA Grapalat" w:cs="Arial"/>
          <w:sz w:val="24"/>
          <w:szCs w:val="24"/>
          <w:lang w:val="hy-AM"/>
        </w:rPr>
        <w:t xml:space="preserve"> մասին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Արտաշատ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համայնքի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ավագանու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որոշման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նախագծի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ընդունումը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պայմանավորված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է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&lt;&lt;</w:t>
      </w:r>
      <w:r w:rsidR="00616F0B">
        <w:rPr>
          <w:rFonts w:ascii="GHEA Grapalat" w:hAnsi="GHEA Grapalat" w:cs="Arial"/>
          <w:sz w:val="24"/>
          <w:szCs w:val="24"/>
          <w:lang w:val="hy-AM"/>
        </w:rPr>
        <w:t>Տեղական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ինքնակառավարման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մասին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&gt;&gt; </w:t>
      </w:r>
      <w:r w:rsidR="00616F0B">
        <w:rPr>
          <w:rFonts w:ascii="GHEA Grapalat" w:hAnsi="GHEA Grapalat" w:cs="Arial"/>
          <w:sz w:val="24"/>
          <w:szCs w:val="24"/>
          <w:lang w:val="hy-AM"/>
        </w:rPr>
        <w:t>օրենքի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18-</w:t>
      </w:r>
      <w:r w:rsidR="00616F0B">
        <w:rPr>
          <w:rFonts w:ascii="GHEA Grapalat" w:hAnsi="GHEA Grapalat" w:cs="Arial"/>
          <w:sz w:val="24"/>
          <w:szCs w:val="24"/>
          <w:lang w:val="hy-AM"/>
        </w:rPr>
        <w:t>րդ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հոդվածի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1-</w:t>
      </w:r>
      <w:r w:rsidR="00616F0B">
        <w:rPr>
          <w:rFonts w:ascii="GHEA Grapalat" w:hAnsi="GHEA Grapalat" w:cs="Arial"/>
          <w:sz w:val="24"/>
          <w:szCs w:val="24"/>
          <w:lang w:val="hy-AM"/>
        </w:rPr>
        <w:t>ին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մասի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21-</w:t>
      </w:r>
      <w:r w:rsidR="00616F0B">
        <w:rPr>
          <w:rFonts w:ascii="GHEA Grapalat" w:hAnsi="GHEA Grapalat" w:cs="Arial"/>
          <w:sz w:val="24"/>
          <w:szCs w:val="24"/>
          <w:lang w:val="hy-AM"/>
        </w:rPr>
        <w:t>րդ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կետի, 35-րդ հոդվածի 1-ին մասի 18-րդ կետի</w:t>
      </w:r>
      <w:r w:rsidR="00616F0B" w:rsidRPr="00616F0B">
        <w:rPr>
          <w:rFonts w:ascii="GHEA Grapalat" w:hAnsi="GHEA Grapalat" w:cs="Arial"/>
          <w:sz w:val="24"/>
          <w:szCs w:val="24"/>
          <w:lang w:val="hy-AM"/>
        </w:rPr>
        <w:t>, 102-րդ հոդվածի</w:t>
      </w:r>
      <w:r w:rsidR="00616F0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պահանջներով</w:t>
      </w:r>
      <w:r w:rsidR="00616F0B" w:rsidRPr="00616F0B">
        <w:rPr>
          <w:rFonts w:ascii="GHEA Grapalat" w:hAnsi="GHEA Grapalat" w:cs="Arial"/>
          <w:sz w:val="24"/>
          <w:szCs w:val="24"/>
          <w:lang w:val="hy-AM"/>
        </w:rPr>
        <w:t xml:space="preserve"> և հաշվի առնելով այն հանգամանքը, որ </w:t>
      </w:r>
      <w:proofErr w:type="spellStart"/>
      <w:r w:rsidR="00616F0B">
        <w:rPr>
          <w:rFonts w:ascii="GHEA Grapalat" w:hAnsi="GHEA Grapalat" w:cs="Arial"/>
          <w:sz w:val="24"/>
          <w:szCs w:val="24"/>
          <w:lang w:val="en-US"/>
        </w:rPr>
        <w:t>Գոհար</w:t>
      </w:r>
      <w:proofErr w:type="spellEnd"/>
      <w:r w:rsidR="00616F0B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616F0B">
        <w:rPr>
          <w:rFonts w:ascii="GHEA Grapalat" w:hAnsi="GHEA Grapalat" w:cs="Arial"/>
          <w:sz w:val="24"/>
          <w:szCs w:val="24"/>
          <w:lang w:val="en-US"/>
        </w:rPr>
        <w:t>Աշոտի</w:t>
      </w:r>
      <w:proofErr w:type="spellEnd"/>
      <w:r w:rsidR="00616F0B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616F0B">
        <w:rPr>
          <w:rFonts w:ascii="GHEA Grapalat" w:hAnsi="GHEA Grapalat" w:cs="Arial"/>
          <w:sz w:val="24"/>
          <w:szCs w:val="24"/>
          <w:lang w:val="en-US"/>
        </w:rPr>
        <w:t>Սիմոնյանը</w:t>
      </w:r>
      <w:proofErr w:type="spellEnd"/>
      <w:r w:rsidR="00616F0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hy-AM"/>
        </w:rPr>
        <w:t>19</w:t>
      </w:r>
      <w:r w:rsidR="00616F0B">
        <w:rPr>
          <w:rFonts w:ascii="GHEA Grapalat" w:hAnsi="GHEA Grapalat" w:cs="Arial"/>
          <w:sz w:val="24"/>
          <w:szCs w:val="24"/>
          <w:lang w:val="en-US"/>
        </w:rPr>
        <w:t>82</w:t>
      </w:r>
      <w:r w:rsidR="00616F0B" w:rsidRPr="00616F0B">
        <w:rPr>
          <w:rFonts w:ascii="GHEA Grapalat" w:hAnsi="GHEA Grapalat" w:cs="Arial"/>
          <w:sz w:val="24"/>
          <w:szCs w:val="24"/>
          <w:lang w:val="hy-AM"/>
        </w:rPr>
        <w:t xml:space="preserve"> թվականից </w:t>
      </w:r>
      <w:proofErr w:type="spellStart"/>
      <w:r w:rsidR="00616F0B">
        <w:rPr>
          <w:rFonts w:ascii="GHEA Grapalat" w:hAnsi="GHEA Grapalat" w:cs="Arial"/>
          <w:sz w:val="24"/>
          <w:szCs w:val="24"/>
          <w:lang w:val="en-US"/>
        </w:rPr>
        <w:t>փաստացի</w:t>
      </w:r>
      <w:proofErr w:type="spellEnd"/>
      <w:r w:rsidR="00616F0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616F0B" w:rsidRPr="00616F0B">
        <w:rPr>
          <w:rFonts w:ascii="GHEA Grapalat" w:hAnsi="GHEA Grapalat" w:cs="Arial"/>
          <w:sz w:val="24"/>
          <w:szCs w:val="24"/>
          <w:lang w:val="hy-AM"/>
        </w:rPr>
        <w:t>բնակվում է Արտաշատ համայնքի Այգեզարդ գյուղի Շիրվանզադեի փողոցի թիվ 5/1 շենքի թիվ</w:t>
      </w:r>
      <w:r w:rsidR="00616F0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en-US"/>
        </w:rPr>
        <w:t>3</w:t>
      </w:r>
      <w:r w:rsidR="00616F0B" w:rsidRPr="00616F0B">
        <w:rPr>
          <w:rFonts w:ascii="GHEA Grapalat" w:hAnsi="GHEA Grapalat" w:cs="Arial"/>
          <w:sz w:val="24"/>
          <w:szCs w:val="24"/>
          <w:lang w:val="hy-AM"/>
        </w:rPr>
        <w:t xml:space="preserve"> բնակարանում (նախկին հասցեն՝ Արարատի մարզ, </w:t>
      </w:r>
      <w:bookmarkStart w:id="0" w:name="_GoBack"/>
      <w:bookmarkEnd w:id="0"/>
      <w:r w:rsidR="00616F0B" w:rsidRPr="00616F0B">
        <w:rPr>
          <w:rFonts w:ascii="GHEA Grapalat" w:hAnsi="GHEA Grapalat" w:cs="Arial"/>
          <w:sz w:val="24"/>
          <w:szCs w:val="24"/>
          <w:lang w:val="hy-AM"/>
        </w:rPr>
        <w:t>Այգեզարդ գյուղ, գինու գործարանի հանրակացարան, տուն</w:t>
      </w:r>
      <w:r w:rsidR="00616F0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16F0B">
        <w:rPr>
          <w:rFonts w:ascii="GHEA Grapalat" w:hAnsi="GHEA Grapalat" w:cs="Arial"/>
          <w:sz w:val="24"/>
          <w:szCs w:val="24"/>
          <w:lang w:val="en-US"/>
        </w:rPr>
        <w:t>1</w:t>
      </w:r>
      <w:r w:rsidR="00616F0B" w:rsidRPr="00616F0B">
        <w:rPr>
          <w:rFonts w:ascii="GHEA Grapalat" w:hAnsi="GHEA Grapalat" w:cs="Arial"/>
          <w:sz w:val="24"/>
          <w:szCs w:val="24"/>
          <w:lang w:val="hy-AM"/>
        </w:rPr>
        <w:t>)</w:t>
      </w:r>
      <w:r w:rsidR="00616F0B">
        <w:rPr>
          <w:rFonts w:ascii="GHEA Grapalat" w:hAnsi="GHEA Grapalat" w:cs="Calibri Light"/>
          <w:sz w:val="24"/>
          <w:szCs w:val="24"/>
          <w:lang w:val="hy-AM"/>
        </w:rPr>
        <w:t>:</w:t>
      </w:r>
    </w:p>
    <w:p w:rsidR="003C0ABF" w:rsidRPr="00F0038E" w:rsidRDefault="003C0ABF" w:rsidP="00F0038E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0038E">
        <w:rPr>
          <w:rFonts w:ascii="GHEA Grapalat" w:hAnsi="GHEA Grapalat" w:cs="Arial"/>
          <w:sz w:val="24"/>
          <w:szCs w:val="24"/>
          <w:lang w:val="hy-AM"/>
        </w:rPr>
        <w:t xml:space="preserve">  Համաձայն </w:t>
      </w:r>
      <w:r w:rsidRPr="00F0038E">
        <w:rPr>
          <w:rFonts w:ascii="GHEA Grapalat" w:hAnsi="GHEA Grapalat" w:cs="Calibri Light"/>
          <w:sz w:val="24"/>
          <w:szCs w:val="24"/>
          <w:lang w:val="hy-AM"/>
        </w:rPr>
        <w:t>&lt;&lt;</w:t>
      </w:r>
      <w:r w:rsidRPr="00F0038E">
        <w:rPr>
          <w:rFonts w:ascii="GHEA Grapalat" w:hAnsi="GHEA Grapalat" w:cs="Arial"/>
          <w:sz w:val="24"/>
          <w:szCs w:val="24"/>
          <w:lang w:val="hy-AM"/>
        </w:rPr>
        <w:t>Տեղական</w:t>
      </w:r>
      <w:r w:rsidRPr="00F0038E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Pr="00F0038E">
        <w:rPr>
          <w:rFonts w:ascii="GHEA Grapalat" w:hAnsi="GHEA Grapalat" w:cs="Arial"/>
          <w:sz w:val="24"/>
          <w:szCs w:val="24"/>
          <w:lang w:val="hy-AM"/>
        </w:rPr>
        <w:t>ինքնակառավարման</w:t>
      </w:r>
      <w:r w:rsidRPr="00F0038E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Pr="00F0038E">
        <w:rPr>
          <w:rFonts w:ascii="GHEA Grapalat" w:hAnsi="GHEA Grapalat" w:cs="Arial"/>
          <w:sz w:val="24"/>
          <w:szCs w:val="24"/>
          <w:lang w:val="hy-AM"/>
        </w:rPr>
        <w:t>մասին</w:t>
      </w:r>
      <w:r w:rsidRPr="00F0038E">
        <w:rPr>
          <w:rFonts w:ascii="GHEA Grapalat" w:hAnsi="GHEA Grapalat" w:cs="Calibri Light"/>
          <w:sz w:val="24"/>
          <w:szCs w:val="24"/>
          <w:lang w:val="hy-AM"/>
        </w:rPr>
        <w:t xml:space="preserve">&gt;&gt; </w:t>
      </w:r>
      <w:r w:rsidRPr="00F0038E">
        <w:rPr>
          <w:rFonts w:ascii="GHEA Grapalat" w:hAnsi="GHEA Grapalat" w:cs="Arial"/>
          <w:sz w:val="24"/>
          <w:szCs w:val="24"/>
          <w:lang w:val="hy-AM"/>
        </w:rPr>
        <w:t>օրենքի</w:t>
      </w:r>
      <w:r w:rsidRPr="00F0038E">
        <w:rPr>
          <w:rFonts w:ascii="GHEA Grapalat" w:hAnsi="GHEA Grapalat" w:cs="Calibri Light"/>
          <w:sz w:val="24"/>
          <w:szCs w:val="24"/>
          <w:lang w:val="hy-AM"/>
        </w:rPr>
        <w:t xml:space="preserve"> 18-</w:t>
      </w:r>
      <w:r w:rsidRPr="00F0038E">
        <w:rPr>
          <w:rFonts w:ascii="GHEA Grapalat" w:hAnsi="GHEA Grapalat" w:cs="Arial"/>
          <w:sz w:val="24"/>
          <w:szCs w:val="24"/>
          <w:lang w:val="hy-AM"/>
        </w:rPr>
        <w:t>րդ</w:t>
      </w:r>
      <w:r w:rsidRPr="00F0038E">
        <w:rPr>
          <w:rFonts w:ascii="GHEA Grapalat" w:hAnsi="GHEA Grapalat" w:cs="Calibri Light"/>
          <w:sz w:val="24"/>
          <w:szCs w:val="24"/>
          <w:lang w:val="hy-AM"/>
        </w:rPr>
        <w:t xml:space="preserve"> </w:t>
      </w:r>
      <w:r w:rsidRPr="00F0038E">
        <w:rPr>
          <w:rFonts w:ascii="GHEA Grapalat" w:hAnsi="GHEA Grapalat" w:cs="Arial"/>
          <w:sz w:val="24"/>
          <w:szCs w:val="24"/>
          <w:lang w:val="hy-AM"/>
        </w:rPr>
        <w:t>հոդվածի 1-ին մասի 21 կետի՝</w:t>
      </w:r>
      <w:r w:rsidRPr="00F0038E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ղեկավարի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առաջարկությամբ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որոշում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է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կայացնում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սեփականություն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հանդիսացող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գույքն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օգտագործման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տրամադրելու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կամ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օտարելու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մասին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(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ներառյալ՝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«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Պետություն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մասնավոր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գործընկերության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մասին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Հայաստանի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Հանրապետության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օրենքով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նախատեսված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ՊՄԳ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ծրագրով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նախատեսված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դեպքերում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բացառությամբ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այլ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նորմատիվ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իրավական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ակտերով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սահմանված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դեպքերի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),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որում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պետք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է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նշվեն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օգտագործման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տրամադրման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կամ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օտարման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եղանակը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ժամկետները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նպատակը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օգտագործման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տրամադրման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դեպքում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օգտագործման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ժամկետը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և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վճարի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չափը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ուղղակի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վաճառքի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դեպքում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վաճառքի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գինը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իսկ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հրապարակային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սակարկությունների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դեպքում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`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մեկնարկային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գինը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: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սեփականություն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հանդիսացող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հողամասն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օտարելու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դեպքում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ավագանու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որոշման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մեջ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պետք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է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նշվեն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նաև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հողամասի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գտնվելու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վայրը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ծածկագիրը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մակերեսը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նպատակային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նշանակությունը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հողատեսքը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գործառնական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F0038E">
        <w:rPr>
          <w:rFonts w:ascii="GHEA Grapalat" w:hAnsi="GHEA Grapalat" w:cs="Arial"/>
          <w:color w:val="000000"/>
          <w:sz w:val="24"/>
          <w:szCs w:val="24"/>
          <w:shd w:val="clear" w:color="auto" w:fill="FFFFFF"/>
          <w:lang w:val="hy-AM"/>
        </w:rPr>
        <w:t>նշանակությունը</w:t>
      </w:r>
      <w:r w:rsidRPr="00F003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3C0ABF" w:rsidRPr="00692ABA" w:rsidRDefault="003C0ABF" w:rsidP="003C0ABF">
      <w:pPr>
        <w:jc w:val="both"/>
        <w:rPr>
          <w:lang w:val="hy-AM"/>
        </w:rPr>
      </w:pPr>
    </w:p>
    <w:p w:rsidR="003C0ABF" w:rsidRPr="00205C76" w:rsidRDefault="003C0ABF" w:rsidP="003C0ABF">
      <w:pPr>
        <w:rPr>
          <w:lang w:val="hy-AM"/>
        </w:rPr>
      </w:pPr>
    </w:p>
    <w:p w:rsidR="00563D9C" w:rsidRPr="003C0ABF" w:rsidRDefault="00563D9C">
      <w:pPr>
        <w:rPr>
          <w:lang w:val="hy-AM"/>
        </w:rPr>
      </w:pPr>
    </w:p>
    <w:sectPr w:rsidR="00563D9C" w:rsidRPr="003C0ABF" w:rsidSect="00692AB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BF"/>
    <w:rsid w:val="000D17A9"/>
    <w:rsid w:val="003C0ABF"/>
    <w:rsid w:val="00563D9C"/>
    <w:rsid w:val="00616F0B"/>
    <w:rsid w:val="00F0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2023-03-27T13:53:00Z</cp:lastPrinted>
  <dcterms:created xsi:type="dcterms:W3CDTF">2022-10-13T07:50:00Z</dcterms:created>
  <dcterms:modified xsi:type="dcterms:W3CDTF">2023-04-04T13:02:00Z</dcterms:modified>
</cp:coreProperties>
</file>