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05" w:rsidRDefault="00053305" w:rsidP="00053305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>ՀԻՄՆԱՎՈՐՈՒՄ</w:t>
      </w:r>
    </w:p>
    <w:p w:rsidR="00053305" w:rsidRDefault="00462630" w:rsidP="00053305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Arial"/>
          <w:b/>
          <w:bCs/>
          <w:sz w:val="24"/>
          <w:szCs w:val="24"/>
          <w:lang w:val="hy-AM"/>
        </w:rPr>
        <w:t>ԱՐՏԱՇԱՏ</w:t>
      </w:r>
      <w:r>
        <w:rPr>
          <w:rFonts w:ascii="GHEA Grapalat" w:hAnsi="GHEA Grapalat" w:cs="Calibri Ligh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ՀԱՄԱՅՆՔԻ ԱՅԳԵԶԱՐԴ 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ԳՅՈՒՂԻ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ՇԻՐՎԱՆԶԱԴԵ ՓՈՂՈՑԻ 5/1 ՇԵՆՔԻ ԹԻՎ 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4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ՀԱՍՑԵՈՒՄ ԳՏՆՎՈՂ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,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ՀԱՄԱՅՆՔ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Ի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053305">
        <w:rPr>
          <w:rFonts w:ascii="GHEA Grapalat" w:hAnsi="GHEA Grapalat" w:cs="Arial"/>
          <w:b/>
          <w:bCs/>
          <w:sz w:val="24"/>
          <w:szCs w:val="24"/>
          <w:lang w:val="hy-AM"/>
        </w:rPr>
        <w:t>ՍԵՓԱԿԱՆՈՒԹՅՈՒՆ ՀԱՄԱՐՎՈՂ</w:t>
      </w:r>
      <w:r w:rsidR="00A7396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82.63</w:t>
      </w:r>
      <w:r w:rsidR="00053305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ՔՄ ՄԱԿԵՐԵՍՈՎ ԲՆԱԿԱՐԱՆԸ </w:t>
      </w:r>
      <w:r w:rsidR="00A7396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ՏԻԳՐԱՆ ՍԱՆԱՍԱՐԻ ՎԻՐԱԲՅԱՆԻՆ, ՎԻԿՏՈՐԻԱ ԱՐՄԵՆԱԿԻ ԳՐԻԳՈՐՅԱՆԻՆ ԵՎ ՄԱՐԻԱՄ ՏԻԳՐԱՆԻ ՎԻՐԱԲՅԱՆԻՆ 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ՕՏԱՐԵԼՈՒ (ՆՎԻՐԵԼՈՒ)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ՄԱՍԻՆ</w:t>
      </w:r>
    </w:p>
    <w:p w:rsidR="00462630" w:rsidRPr="00462630" w:rsidRDefault="00462630" w:rsidP="00462630">
      <w:pPr>
        <w:spacing w:line="360" w:lineRule="auto"/>
        <w:jc w:val="both"/>
        <w:rPr>
          <w:rFonts w:ascii="GHEA Grapalat" w:hAnsi="GHEA Grapalat" w:cs="Calibri Light"/>
          <w:sz w:val="24"/>
          <w:szCs w:val="24"/>
          <w:lang w:val="hy-AM"/>
        </w:rPr>
      </w:pPr>
      <w:r w:rsidRPr="00462630">
        <w:rPr>
          <w:rFonts w:ascii="GHEA Grapalat" w:hAnsi="GHEA Grapalat" w:cs="Calibri Light"/>
          <w:sz w:val="24"/>
          <w:szCs w:val="24"/>
          <w:lang w:val="hy-AM"/>
        </w:rPr>
        <w:t xml:space="preserve">   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Արտաշատ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համայնքի Այգեզարդ</w:t>
      </w:r>
      <w:r w:rsidRPr="00462630">
        <w:rPr>
          <w:rFonts w:ascii="GHEA Grapalat" w:hAnsi="GHEA Grapalat" w:cs="Arial"/>
          <w:sz w:val="24"/>
          <w:szCs w:val="24"/>
          <w:lang w:val="hy-AM"/>
        </w:rPr>
        <w:t xml:space="preserve"> գյուղի</w:t>
      </w:r>
      <w:r>
        <w:rPr>
          <w:rFonts w:ascii="GHEA Grapalat" w:hAnsi="GHEA Grapalat" w:cs="Arial"/>
          <w:sz w:val="24"/>
          <w:szCs w:val="24"/>
          <w:lang w:val="hy-AM"/>
        </w:rPr>
        <w:t xml:space="preserve"> Շիրվանզադե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փողոցի թիվ 5/1 շենքի թիվ </w:t>
      </w:r>
      <w:r w:rsidRPr="00462630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 հասցեում գտնվող</w:t>
      </w:r>
      <w:r w:rsidRPr="00462630">
        <w:rPr>
          <w:rFonts w:ascii="GHEA Grapalat" w:hAnsi="GHEA Grapalat" w:cs="Arial"/>
          <w:sz w:val="24"/>
          <w:szCs w:val="24"/>
          <w:lang w:val="hy-AM"/>
        </w:rPr>
        <w:t>,</w:t>
      </w:r>
      <w:r>
        <w:rPr>
          <w:rFonts w:ascii="GHEA Grapalat" w:hAnsi="GHEA Grapalat" w:cs="Arial"/>
          <w:sz w:val="24"/>
          <w:szCs w:val="24"/>
          <w:lang w:val="hy-AM"/>
        </w:rPr>
        <w:t xml:space="preserve"> համայնք</w:t>
      </w:r>
      <w:r w:rsidRPr="00462630">
        <w:rPr>
          <w:rFonts w:ascii="GHEA Grapalat" w:hAnsi="GHEA Grapalat" w:cs="Arial"/>
          <w:sz w:val="24"/>
          <w:szCs w:val="24"/>
          <w:lang w:val="hy-AM"/>
        </w:rPr>
        <w:t>ի</w:t>
      </w:r>
      <w:r>
        <w:rPr>
          <w:rFonts w:ascii="GHEA Grapalat" w:hAnsi="GHEA Grapalat" w:cs="Arial"/>
          <w:sz w:val="24"/>
          <w:szCs w:val="24"/>
          <w:lang w:val="hy-AM"/>
        </w:rPr>
        <w:t xml:space="preserve"> սեփականություն հա</w:t>
      </w:r>
      <w:r w:rsidRPr="00462630">
        <w:rPr>
          <w:rFonts w:ascii="GHEA Grapalat" w:hAnsi="GHEA Grapalat" w:cs="Arial"/>
          <w:sz w:val="24"/>
          <w:szCs w:val="24"/>
          <w:lang w:val="hy-AM"/>
        </w:rPr>
        <w:t>նդիսացող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62630">
        <w:rPr>
          <w:rFonts w:ascii="GHEA Grapalat" w:hAnsi="GHEA Grapalat" w:cs="Arial"/>
          <w:sz w:val="24"/>
          <w:szCs w:val="24"/>
          <w:lang w:val="hy-AM"/>
        </w:rPr>
        <w:t>82.63</w:t>
      </w:r>
      <w:r>
        <w:rPr>
          <w:rFonts w:ascii="GHEA Grapalat" w:hAnsi="GHEA Grapalat" w:cs="Arial"/>
          <w:sz w:val="24"/>
          <w:szCs w:val="24"/>
          <w:lang w:val="hy-AM"/>
        </w:rPr>
        <w:t xml:space="preserve">քմ մասկերեսով բնակարանը </w:t>
      </w:r>
      <w:r w:rsidRPr="00462630">
        <w:rPr>
          <w:rFonts w:ascii="GHEA Grapalat" w:hAnsi="GHEA Grapalat" w:cs="Arial"/>
          <w:sz w:val="24"/>
          <w:szCs w:val="24"/>
          <w:lang w:val="hy-AM"/>
        </w:rPr>
        <w:t>Տիգրան Սանասարի Վիրաբյանին, Վիկտորիա Արմենակի Գրիգորյանին և Մարիամ Տիգրանի Վիրաբյանին օտարելու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62630">
        <w:rPr>
          <w:rFonts w:ascii="GHEA Grapalat" w:hAnsi="GHEA Grapalat" w:cs="Arial"/>
          <w:sz w:val="24"/>
          <w:szCs w:val="24"/>
          <w:lang w:val="hy-AM"/>
        </w:rPr>
        <w:t>(</w:t>
      </w:r>
      <w:r>
        <w:rPr>
          <w:rFonts w:ascii="GHEA Grapalat" w:hAnsi="GHEA Grapalat" w:cs="Arial"/>
          <w:sz w:val="24"/>
          <w:szCs w:val="24"/>
          <w:lang w:val="hy-AM"/>
        </w:rPr>
        <w:t>նվիրելու</w:t>
      </w:r>
      <w:r w:rsidRPr="00462630">
        <w:rPr>
          <w:rFonts w:ascii="GHEA Grapalat" w:hAnsi="GHEA Grapalat" w:cs="Arial"/>
          <w:sz w:val="24"/>
          <w:szCs w:val="24"/>
          <w:lang w:val="hy-AM"/>
        </w:rPr>
        <w:t>)</w:t>
      </w:r>
      <w:r>
        <w:rPr>
          <w:rFonts w:ascii="GHEA Grapalat" w:hAnsi="GHEA Grapalat" w:cs="Arial"/>
          <w:sz w:val="24"/>
          <w:szCs w:val="24"/>
          <w:lang w:val="hy-AM"/>
        </w:rPr>
        <w:t xml:space="preserve"> մասին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Արտաշատ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համայնքի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ավագանու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որոշման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նախագծի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ընդունումը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պայմանավորված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է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&lt;&lt;</w:t>
      </w:r>
      <w:r>
        <w:rPr>
          <w:rFonts w:ascii="GHEA Grapalat" w:hAnsi="GHEA Grapalat" w:cs="Arial"/>
          <w:sz w:val="24"/>
          <w:szCs w:val="24"/>
          <w:lang w:val="hy-AM"/>
        </w:rPr>
        <w:t>Տեղական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ինքնակառավարման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մասին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&gt;&gt; </w:t>
      </w:r>
      <w:r>
        <w:rPr>
          <w:rFonts w:ascii="GHEA Grapalat" w:hAnsi="GHEA Grapalat" w:cs="Arial"/>
          <w:sz w:val="24"/>
          <w:szCs w:val="24"/>
          <w:lang w:val="hy-AM"/>
        </w:rPr>
        <w:t>օրենքի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18-</w:t>
      </w:r>
      <w:r>
        <w:rPr>
          <w:rFonts w:ascii="GHEA Grapalat" w:hAnsi="GHEA Grapalat" w:cs="Arial"/>
          <w:sz w:val="24"/>
          <w:szCs w:val="24"/>
          <w:lang w:val="hy-AM"/>
        </w:rPr>
        <w:t>րդ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հոդվածի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1-</w:t>
      </w:r>
      <w:r>
        <w:rPr>
          <w:rFonts w:ascii="GHEA Grapalat" w:hAnsi="GHEA Grapalat" w:cs="Arial"/>
          <w:sz w:val="24"/>
          <w:szCs w:val="24"/>
          <w:lang w:val="hy-AM"/>
        </w:rPr>
        <w:t>ին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մասի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21-</w:t>
      </w:r>
      <w:r>
        <w:rPr>
          <w:rFonts w:ascii="GHEA Grapalat" w:hAnsi="GHEA Grapalat" w:cs="Arial"/>
          <w:sz w:val="24"/>
          <w:szCs w:val="24"/>
          <w:lang w:val="hy-AM"/>
        </w:rPr>
        <w:t>րդ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կետի, 35-րդ հոդվածի 1-ին մասի 18-րդ կետի</w:t>
      </w:r>
      <w:r w:rsidRPr="00462630">
        <w:rPr>
          <w:rFonts w:ascii="GHEA Grapalat" w:hAnsi="GHEA Grapalat" w:cs="Arial"/>
          <w:sz w:val="24"/>
          <w:szCs w:val="24"/>
          <w:lang w:val="hy-AM"/>
        </w:rPr>
        <w:t>, 102-րդ հոդվածի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պահանջներով</w:t>
      </w:r>
      <w:r w:rsidRPr="00462630">
        <w:rPr>
          <w:rFonts w:ascii="GHEA Grapalat" w:hAnsi="GHEA Grapalat" w:cs="Arial"/>
          <w:sz w:val="24"/>
          <w:szCs w:val="24"/>
          <w:lang w:val="hy-AM"/>
        </w:rPr>
        <w:t xml:space="preserve"> և հաշվի առնելով այն հանգամանքը, որ Տիգրան Սանասարի Վիրաբյանի ընտանիքը 1965 թվականից բնակվում է Արտաշատ համայնքի Այգեզարդ գյուղի Շիրվանզադեի փողոցի թիվ 5/1 շենքի թիվ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62630">
        <w:rPr>
          <w:rFonts w:ascii="GHEA Grapalat" w:hAnsi="GHEA Grapalat" w:cs="Arial"/>
          <w:sz w:val="24"/>
          <w:szCs w:val="24"/>
          <w:lang w:val="hy-AM"/>
        </w:rPr>
        <w:t xml:space="preserve">4 բնակարանում (նախկին հասցեն՝ Արարատի մարզ, </w:t>
      </w:r>
      <w:bookmarkStart w:id="0" w:name="_GoBack"/>
      <w:bookmarkEnd w:id="0"/>
      <w:r w:rsidRPr="00462630">
        <w:rPr>
          <w:rFonts w:ascii="GHEA Grapalat" w:hAnsi="GHEA Grapalat" w:cs="Arial"/>
          <w:sz w:val="24"/>
          <w:szCs w:val="24"/>
          <w:lang w:val="hy-AM"/>
        </w:rPr>
        <w:t>Այգեզարդ գյուղ, գինու գործարանի հանրակացարան, տուն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62630">
        <w:rPr>
          <w:rFonts w:ascii="GHEA Grapalat" w:hAnsi="GHEA Grapalat" w:cs="Arial"/>
          <w:sz w:val="24"/>
          <w:szCs w:val="24"/>
          <w:lang w:val="hy-AM"/>
        </w:rPr>
        <w:t>2)</w:t>
      </w:r>
      <w:r>
        <w:rPr>
          <w:rFonts w:ascii="GHEA Grapalat" w:hAnsi="GHEA Grapalat" w:cs="Calibri Light"/>
          <w:sz w:val="24"/>
          <w:szCs w:val="24"/>
          <w:lang w:val="hy-AM"/>
        </w:rPr>
        <w:t>:</w:t>
      </w:r>
    </w:p>
    <w:p w:rsidR="00053305" w:rsidRDefault="00053305" w:rsidP="00053305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Համաձայն </w:t>
      </w:r>
      <w:r>
        <w:rPr>
          <w:rFonts w:ascii="GHEA Grapalat" w:hAnsi="GHEA Grapalat" w:cs="Calibri Light"/>
          <w:sz w:val="24"/>
          <w:szCs w:val="24"/>
          <w:lang w:val="hy-AM"/>
        </w:rPr>
        <w:t>&lt;&lt;</w:t>
      </w:r>
      <w:r>
        <w:rPr>
          <w:rFonts w:ascii="GHEA Grapalat" w:hAnsi="GHEA Grapalat" w:cs="Arial"/>
          <w:sz w:val="24"/>
          <w:szCs w:val="24"/>
          <w:lang w:val="hy-AM"/>
        </w:rPr>
        <w:t>Տեղական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ինքնակառավարման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մասին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&gt;&gt; </w:t>
      </w:r>
      <w:r>
        <w:rPr>
          <w:rFonts w:ascii="GHEA Grapalat" w:hAnsi="GHEA Grapalat" w:cs="Arial"/>
          <w:sz w:val="24"/>
          <w:szCs w:val="24"/>
          <w:lang w:val="hy-AM"/>
        </w:rPr>
        <w:t>օրենքի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18-</w:t>
      </w:r>
      <w:r>
        <w:rPr>
          <w:rFonts w:ascii="GHEA Grapalat" w:hAnsi="GHEA Grapalat" w:cs="Arial"/>
          <w:sz w:val="24"/>
          <w:szCs w:val="24"/>
          <w:lang w:val="hy-AM"/>
        </w:rPr>
        <w:t>րդ</w:t>
      </w:r>
      <w:r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հոդվածի 1-ին մասի 21 կետի՝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համայնքի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ղեկավարի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առաջարկությամբ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որոշում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է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կայացնում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համայնքի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սեփականություն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հանդիսացող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գույքն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օգտագործման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տրամադրելու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կամ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օտարելու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(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ներառյալ՝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Պետություն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մասնավոր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գործընկերության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Հայաստանի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Հանրապետության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օրենքով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նախատեսված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ՊՄԳ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ծրագրով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նախատեսված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դեպքերում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բացառությամբ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այլ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նորմատիվ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իրավական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ակտերով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սահմանված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դեպքերի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),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որում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պետք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է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նշվեն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օգտագործման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տրամադրման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կամ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օտարման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եղանակը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ժամկետները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նպատակը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օգտագործման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տրամադրման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օգտագործման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և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վճարի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չափը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ուղղակի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վաճառքի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վաճառքի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գինը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իսկ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հրապարակային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սակարկությունների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մեկնարկային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գինը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: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Համայնքի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սեփականություն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հանդիսացող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հողամասն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օտարելու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համայնքի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ավագանու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որոշման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մեջ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պետք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է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նշվեն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նաև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հողամասի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գտնվելու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վայրը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ծածկագիրը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մակերեսը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նպատակային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նշանակությունը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հողատեսքը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գործառնական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նշանակությունը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21700B" w:rsidRPr="00053305" w:rsidRDefault="0021700B" w:rsidP="00053305">
      <w:pPr>
        <w:rPr>
          <w:lang w:val="hy-AM"/>
        </w:rPr>
      </w:pPr>
    </w:p>
    <w:sectPr w:rsidR="0021700B" w:rsidRPr="00053305" w:rsidSect="00CA327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F2"/>
    <w:rsid w:val="00053305"/>
    <w:rsid w:val="00124D77"/>
    <w:rsid w:val="0021700B"/>
    <w:rsid w:val="00462630"/>
    <w:rsid w:val="006350F2"/>
    <w:rsid w:val="009A0EAE"/>
    <w:rsid w:val="00A73964"/>
    <w:rsid w:val="00C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2023-03-28T05:51:00Z</cp:lastPrinted>
  <dcterms:created xsi:type="dcterms:W3CDTF">2022-10-31T10:39:00Z</dcterms:created>
  <dcterms:modified xsi:type="dcterms:W3CDTF">2023-04-04T13:04:00Z</dcterms:modified>
</cp:coreProperties>
</file>