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4" w:rsidRPr="003C280F" w:rsidRDefault="00DD7CD4" w:rsidP="00DD7CD4">
      <w:pPr>
        <w:rPr>
          <w:rFonts w:ascii="GHEA Grapalat" w:hAnsi="GHEA Grapalat" w:cs="Calibri Light"/>
          <w:b/>
          <w:bCs/>
          <w:sz w:val="28"/>
          <w:szCs w:val="28"/>
          <w:lang w:val="hy-AM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DD7CD4" w:rsidRPr="003C280F" w:rsidRDefault="00DD7CD4" w:rsidP="00DD7CD4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3C280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       ԱՐՏԱՇԱՏ</w:t>
      </w:r>
      <w:r w:rsidRPr="003C280F">
        <w:rPr>
          <w:rFonts w:ascii="GHEA Grapalat" w:hAnsi="GHEA Grapalat" w:cs="Calibri Light"/>
          <w:b/>
          <w:bCs/>
          <w:sz w:val="24"/>
          <w:szCs w:val="24"/>
          <w:lang w:val="hy-AM"/>
        </w:rPr>
        <w:t xml:space="preserve"> </w:t>
      </w:r>
      <w:r w:rsidRPr="003C280F">
        <w:rPr>
          <w:rFonts w:ascii="GHEA Grapalat" w:hAnsi="GHEA Grapalat" w:cs="Arial"/>
          <w:b/>
          <w:bCs/>
          <w:sz w:val="24"/>
          <w:szCs w:val="24"/>
          <w:lang w:val="en-US"/>
        </w:rPr>
        <w:t>ՋՐՕԳՏԱԳՈՐԾՈՂՆԵՐԻ ԸՆԿԵՐՈՒԹՅԱՆՆ ԱՆՀԱՏՈՒՅՑ ՕԳՏԱԳՈՐԾՄԱՆ ԻՐԱՎՈՒՆՔՈՎ ՀՈՐԱՏՎՈՂ ԽՈՐՔԱՅԻՆ ՀՈՐԸ ՀԱՆՁՆԵԼՈՒ ՄԱՍԻՆ</w:t>
      </w:r>
    </w:p>
    <w:p w:rsidR="00DD7CD4" w:rsidRPr="003C280F" w:rsidRDefault="00DD7CD4" w:rsidP="00DD7CD4">
      <w:pPr>
        <w:spacing w:line="360" w:lineRule="auto"/>
        <w:jc w:val="both"/>
        <w:rPr>
          <w:rFonts w:ascii="GHEA Grapalat" w:hAnsi="GHEA Grapalat" w:cs="Calibri Light"/>
          <w:sz w:val="28"/>
          <w:szCs w:val="28"/>
          <w:lang w:val="hy-AM"/>
        </w:rPr>
      </w:pPr>
      <w:r w:rsidRPr="003C280F">
        <w:rPr>
          <w:rFonts w:ascii="GHEA Grapalat" w:hAnsi="GHEA Grapalat" w:cs="Calibri Light"/>
          <w:sz w:val="28"/>
          <w:szCs w:val="28"/>
          <w:lang w:val="hy-AM"/>
        </w:rPr>
        <w:t xml:space="preserve">  </w:t>
      </w:r>
    </w:p>
    <w:p w:rsidR="00DD7CD4" w:rsidRPr="003C280F" w:rsidRDefault="00DD7CD4" w:rsidP="00DD7CD4">
      <w:pPr>
        <w:spacing w:line="360" w:lineRule="auto"/>
        <w:jc w:val="both"/>
        <w:rPr>
          <w:rFonts w:ascii="GHEA Grapalat" w:hAnsi="GHEA Grapalat" w:cs="Arial"/>
          <w:sz w:val="28"/>
          <w:szCs w:val="28"/>
          <w:lang w:val="hy-AM"/>
        </w:rPr>
      </w:pPr>
      <w:r w:rsidRPr="003C280F">
        <w:rPr>
          <w:rFonts w:ascii="GHEA Grapalat" w:hAnsi="GHEA Grapalat" w:cs="Calibri Light"/>
          <w:sz w:val="24"/>
          <w:szCs w:val="24"/>
          <w:lang w:val="hy-AM"/>
        </w:rPr>
        <w:t xml:space="preserve">   </w:t>
      </w:r>
      <w:r w:rsidRPr="003C280F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3C280F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Pr="003C280F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3C280F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="000C40E7" w:rsidRPr="003C280F">
        <w:rPr>
          <w:rFonts w:ascii="GHEA Grapalat" w:hAnsi="GHEA Grapalat" w:cs="Arial"/>
          <w:sz w:val="24"/>
          <w:szCs w:val="24"/>
          <w:lang w:val="hy-AM"/>
        </w:rPr>
        <w:t>Այգեպատ գյուղի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վարչական տարածքում գտնվող, համայնքային սեփականություն հանդիսացող, հորատվող խորքային հորն անհատույց օգտագործման իրավունքով Արտաշատ ՋՕԸ-ին հանձնելու</w:t>
      </w:r>
      <w:r w:rsidR="000C40E7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bookmarkStart w:id="0" w:name="_GoBack"/>
      <w:bookmarkEnd w:id="0"/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3C280F"/>
    <w:rsid w:val="009A14AD"/>
    <w:rsid w:val="00DD7CD4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2023-03-07T10:21:00Z</cp:lastPrinted>
  <dcterms:created xsi:type="dcterms:W3CDTF">2023-03-07T08:52:00Z</dcterms:created>
  <dcterms:modified xsi:type="dcterms:W3CDTF">2023-03-07T10:21:00Z</dcterms:modified>
</cp:coreProperties>
</file>