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B8403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                 </w:t>
      </w:r>
    </w:p>
    <w:p w14:paraId="36D434DE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05FD07F6" w14:textId="13289FDC" w:rsidR="00F97C5F" w:rsidRPr="00FC62A6" w:rsidRDefault="00F97C5F" w:rsidP="00FC62A6">
      <w:pPr>
        <w:rPr>
          <w:rFonts w:ascii="GHEA Grapalat" w:hAnsi="GHEA Grapalat"/>
          <w:b/>
          <w:sz w:val="32"/>
          <w:szCs w:val="32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</w:t>
      </w:r>
      <w:r w:rsidR="00D731FE" w:rsidRPr="00FC62A6">
        <w:rPr>
          <w:rFonts w:ascii="GHEA Grapalat" w:hAnsi="GHEA Grapalat"/>
          <w:sz w:val="24"/>
          <w:szCs w:val="24"/>
        </w:rPr>
        <w:t xml:space="preserve">  </w:t>
      </w:r>
      <w:r w:rsidRPr="00FC62A6">
        <w:rPr>
          <w:rFonts w:ascii="GHEA Grapalat" w:hAnsi="GHEA Grapalat"/>
          <w:sz w:val="24"/>
          <w:szCs w:val="24"/>
        </w:rPr>
        <w:t xml:space="preserve"> </w:t>
      </w:r>
      <w:r w:rsidR="00FC62A6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FC62A6">
        <w:rPr>
          <w:rFonts w:ascii="GHEA Grapalat" w:hAnsi="GHEA Grapalat"/>
          <w:b/>
          <w:sz w:val="32"/>
          <w:szCs w:val="32"/>
        </w:rPr>
        <w:t>ՏԵՂԵԿԱՆՔ</w:t>
      </w:r>
    </w:p>
    <w:p w14:paraId="57271DA4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2A8FC0A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tbl>
      <w:tblPr>
        <w:tblW w:w="470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</w:tblGrid>
      <w:tr w:rsidR="00F97C5F" w:rsidRPr="00E35517" w14:paraId="79E10BAF" w14:textId="77777777" w:rsidTr="00BA3B07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2D591F93" w14:textId="7D286FC5" w:rsidR="0073313C" w:rsidRPr="00D27F55" w:rsidRDefault="00D27F55" w:rsidP="0073313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Pr="00D27F55">
              <w:rPr>
                <w:rFonts w:ascii="GHEA Grapalat" w:hAnsi="GHEA Grapalat"/>
                <w:b/>
                <w:sz w:val="24"/>
                <w:szCs w:val="24"/>
              </w:rPr>
              <w:t>ԱՐՏԱՇԱՏ ՀԱՄԱՅՆՔԻ ՍԵՓԱԿԱՆՈՒԹՅՈՒՆ ՀԱՆԴԻՍԱՑՈՂ, ԱՐՏԱՇԱՏ ՀԱՄԱՅՆՔԻ ԱՐՏԱՇԱՏ ՔԱՂԱՔԻ ԱՐՏԱՇԵՍՅԱՆ ՓՈՂՈՑ 26 ՀԱՍՑԵՈՒՄ ԳՏՆՎՈՂ ԲՆԱԿԱՎԱՅՐԵՐԻ ՀԱՍԱՐԱԿԱԿԱՆ ԿԱՌՈՒՑԱՊԱՏՄԱՆ ՀՈՂԱՄԱՍՆ ՈՒՂՂԱԿԻ ՎԱՃԱՌՔԻ ԵՂԱՆԱԿՈՎ ՕՏԱՐԵԼՈՒ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6678C7EE" w14:textId="5E6D8912" w:rsidR="00843208" w:rsidRPr="00E35517" w:rsidRDefault="00FC62A6" w:rsidP="0073313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3551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  <w:p w14:paraId="77D9CED7" w14:textId="170F5658" w:rsidR="00F97C5F" w:rsidRPr="00E35517" w:rsidRDefault="00F97C5F" w:rsidP="00FC62A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98A22E6" w14:textId="77777777" w:rsidR="00F97C5F" w:rsidRPr="00E35517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167123EB" w14:textId="1D7C83ED" w:rsidR="00F97C5F" w:rsidRPr="00E35517" w:rsidRDefault="00AD468E" w:rsidP="00D27F55">
      <w:pPr>
        <w:spacing w:line="276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27F55">
        <w:rPr>
          <w:rFonts w:ascii="GHEA Grapalat" w:hAnsi="GHEA Grapalat"/>
          <w:sz w:val="24"/>
          <w:szCs w:val="24"/>
          <w:lang w:val="hy-AM"/>
        </w:rPr>
        <w:t>«Ա</w:t>
      </w:r>
      <w:r w:rsidR="00D27F55" w:rsidRPr="00D27F55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հանդիսացող, արտաշատ համայնքի արտաշատ քաղաքի </w:t>
      </w:r>
      <w:r w:rsidR="00E35517">
        <w:rPr>
          <w:rFonts w:ascii="GHEA Grapalat" w:hAnsi="GHEA Grapalat"/>
          <w:sz w:val="24"/>
          <w:szCs w:val="24"/>
          <w:lang w:val="hy-AM"/>
        </w:rPr>
        <w:t>Ա</w:t>
      </w:r>
      <w:bookmarkStart w:id="0" w:name="_GoBack"/>
      <w:bookmarkEnd w:id="0"/>
      <w:r w:rsidR="00D27F55" w:rsidRPr="00D27F55">
        <w:rPr>
          <w:rFonts w:ascii="GHEA Grapalat" w:hAnsi="GHEA Grapalat"/>
          <w:sz w:val="24"/>
          <w:szCs w:val="24"/>
          <w:lang w:val="hy-AM"/>
        </w:rPr>
        <w:t>րտաշեսյան փողոց 26 հասցեում գտնվող բնակավայրերի հասարակական կառուցապատման հողամասն ուղղակի վաճառքի եղանակով օտարելու մասին</w:t>
      </w:r>
      <w:r w:rsidR="00D27F55">
        <w:rPr>
          <w:rFonts w:ascii="GHEA Grapalat" w:hAnsi="GHEA Grapalat"/>
          <w:sz w:val="24"/>
          <w:szCs w:val="24"/>
          <w:lang w:val="hy-AM"/>
        </w:rPr>
        <w:t>»</w:t>
      </w:r>
      <w:r w:rsidRPr="00D27F55">
        <w:rPr>
          <w:rFonts w:ascii="GHEA Grapalat" w:hAnsi="GHEA Grapalat"/>
          <w:sz w:val="24"/>
          <w:szCs w:val="24"/>
          <w:lang w:val="hy-AM"/>
        </w:rPr>
        <w:t xml:space="preserve"> </w:t>
      </w:r>
      <w:r w:rsidR="001D7DDC" w:rsidRPr="00D27F55">
        <w:rPr>
          <w:rFonts w:ascii="GHEA Grapalat" w:hAnsi="GHEA Grapalat"/>
          <w:sz w:val="24"/>
          <w:szCs w:val="24"/>
          <w:lang w:val="hy-AM"/>
        </w:rPr>
        <w:t>Արտաշատ համայնքի ավագանու որոշման ընդունման առնչությամբ այլ իրավական ակտերի ընդունման անհրաժեշտություն չի առաջացնում:</w:t>
      </w:r>
      <w:r w:rsidR="00164199" w:rsidRPr="00D27F5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D7BBE2C" w14:textId="77777777" w:rsidR="00F97C5F" w:rsidRPr="00D27F55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F3B629E" w14:textId="77777777" w:rsidR="00F97C5F" w:rsidRPr="00D27F55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D27F55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04432FED" w14:textId="77777777" w:rsidR="00F97C5F" w:rsidRPr="00D27F55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092597D" w14:textId="77777777" w:rsidR="00F97C5F" w:rsidRPr="00D27F55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D27F55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D27F55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5DCDFB6" w14:textId="77777777" w:rsidR="00D27F55" w:rsidRPr="008E5F95" w:rsidRDefault="00D27F55" w:rsidP="00D27F55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EC6E0D3" w14:textId="77777777" w:rsidR="00F97C5F" w:rsidRPr="00D27F55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EABC024" w14:textId="77777777" w:rsidR="00F97C5F" w:rsidRPr="00D27F55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D27F55">
        <w:rPr>
          <w:rFonts w:ascii="GHEA Grapalat" w:hAnsi="GHEA Grapalat"/>
          <w:sz w:val="24"/>
          <w:szCs w:val="24"/>
          <w:lang w:val="hy-AM"/>
        </w:rPr>
        <w:t xml:space="preserve">                                  </w:t>
      </w:r>
    </w:p>
    <w:p w14:paraId="3DF6F57A" w14:textId="77777777" w:rsidR="00F97C5F" w:rsidRPr="00D27F55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341F57" w14:textId="77777777" w:rsidR="00F97C5F" w:rsidRPr="00D27F55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8A31429" w14:textId="77777777" w:rsidR="00F97C5F" w:rsidRPr="00D27F55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34954A5" w14:textId="77777777" w:rsidR="00F97C5F" w:rsidRPr="00D27F55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F40F910" w14:textId="77777777" w:rsidR="00F97C5F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770D26D" w14:textId="77777777" w:rsidR="0073313C" w:rsidRPr="0073313C" w:rsidRDefault="0073313C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6A9F9A5A" w14:textId="77777777" w:rsidR="00F97C5F" w:rsidRPr="00D27F55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7F160BD" w14:textId="77777777" w:rsidR="00F97C5F" w:rsidRPr="00D27F55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218F7AB" w14:textId="77777777" w:rsidR="00F97C5F" w:rsidRPr="00D27F55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EB5F09D" w14:textId="77777777" w:rsidR="00D27F55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D27F55">
        <w:rPr>
          <w:rFonts w:ascii="GHEA Grapalat" w:hAnsi="GHEA Grapalat"/>
          <w:sz w:val="24"/>
          <w:szCs w:val="24"/>
          <w:lang w:val="hy-AM"/>
        </w:rPr>
        <w:t xml:space="preserve">                                           </w:t>
      </w:r>
    </w:p>
    <w:p w14:paraId="154D3E71" w14:textId="14DC8BC8" w:rsidR="00F97C5F" w:rsidRPr="00D27F55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D27F55">
        <w:rPr>
          <w:rFonts w:ascii="GHEA Grapalat" w:hAnsi="GHEA Grapalat"/>
          <w:sz w:val="24"/>
          <w:szCs w:val="24"/>
          <w:lang w:val="hy-AM"/>
        </w:rPr>
        <w:t xml:space="preserve">                                         </w:t>
      </w:r>
    </w:p>
    <w:p w14:paraId="5317C2D2" w14:textId="77777777" w:rsidR="00F731D8" w:rsidRPr="00D27F55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D27F55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1D7DDC" w:rsidRPr="00D27F5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0F591AD7" w14:textId="77777777" w:rsidR="00AD468E" w:rsidRDefault="00F731D8" w:rsidP="00FC62A6">
      <w:pPr>
        <w:rPr>
          <w:rFonts w:ascii="GHEA Grapalat" w:hAnsi="GHEA Grapalat"/>
          <w:sz w:val="24"/>
          <w:szCs w:val="24"/>
          <w:lang w:val="hy-AM"/>
        </w:rPr>
      </w:pPr>
      <w:r w:rsidRPr="00D27F55">
        <w:rPr>
          <w:rFonts w:ascii="GHEA Grapalat" w:hAnsi="GHEA Grapalat"/>
          <w:sz w:val="24"/>
          <w:szCs w:val="24"/>
          <w:lang w:val="hy-AM"/>
        </w:rPr>
        <w:t xml:space="preserve">                          </w:t>
      </w:r>
      <w:r w:rsidR="00FC62A6">
        <w:rPr>
          <w:rFonts w:ascii="GHEA Grapalat" w:hAnsi="GHEA Grapalat"/>
          <w:sz w:val="24"/>
          <w:szCs w:val="24"/>
          <w:lang w:val="hy-AM"/>
        </w:rPr>
        <w:t xml:space="preserve">    </w:t>
      </w:r>
    </w:p>
    <w:p w14:paraId="62FA880C" w14:textId="5F8999CB" w:rsidR="00F97C5F" w:rsidRPr="00AE531A" w:rsidRDefault="00AD468E" w:rsidP="00FC62A6">
      <w:pPr>
        <w:rPr>
          <w:rFonts w:ascii="GHEA Grapalat" w:hAnsi="GHEA Grapalat"/>
          <w:b/>
          <w:sz w:val="32"/>
          <w:szCs w:val="32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                </w:t>
      </w:r>
      <w:r w:rsidR="00FC62A6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F97C5F" w:rsidRPr="00AE531A">
        <w:rPr>
          <w:rFonts w:ascii="GHEA Grapalat" w:hAnsi="GHEA Grapalat"/>
          <w:b/>
          <w:sz w:val="32"/>
          <w:szCs w:val="32"/>
          <w:lang w:val="hy-AM"/>
        </w:rPr>
        <w:t>ՏԵՂԵԿԱՆՔ-ՀԻՄՆԱՎՈՐՈՒՄ</w:t>
      </w:r>
    </w:p>
    <w:p w14:paraId="4042256D" w14:textId="35E9FD51" w:rsidR="00F97C5F" w:rsidRPr="00FC62A6" w:rsidRDefault="00FC62A6" w:rsidP="00FC62A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14:paraId="5EE99744" w14:textId="036879F2" w:rsidR="0054799A" w:rsidRPr="00AE531A" w:rsidRDefault="0054799A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6D1B994D" w14:textId="470A1C6F" w:rsidR="00D27F55" w:rsidRPr="00D27F55" w:rsidRDefault="00D27F55" w:rsidP="00D27F55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Pr="00D27F55">
        <w:rPr>
          <w:rFonts w:ascii="GHEA Grapalat" w:hAnsi="GHEA Grapalat"/>
          <w:b/>
          <w:sz w:val="24"/>
          <w:szCs w:val="24"/>
          <w:lang w:val="hy-AM"/>
        </w:rPr>
        <w:t>ԱՐՏԱՇԱՏ ՀԱՄԱՅՆՔԻ ՍԵՓԱԿԱՆՈՒԹՅՈՒՆ ՀԱՆԴԻՍԱՑՈՂ, ԱՐՏԱՇԱՏ ՀԱՄԱՅՆՔԻ ԱՐՏԱՇԱՏ ՔԱՂԱՔԻ ԱՐՏԱՇԵՍՅԱՆ ՓՈՂՈՑ 26 ՀԱՍՑԵՈՒՄ ԳՏՆՎՈՂ ԲՆԱԿԱՎԱՅՐԵՐԻ ՀԱՍԱՐԱԿԱԿԱՆ ԿԱՌՈՒՑԱՊԱՏՄԱՆ ՀՈՂԱՄԱՍՆ ՈՒՂՂԱԿԻ ՎԱՃԱՌՔԻ ԵՂԱՆԱԿՈՎ ՕՏԱՐԵԼՈՒ ՄԱՍԻՆ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</w:p>
    <w:p w14:paraId="7AD2AD13" w14:textId="512AAC2A" w:rsidR="00FC62A6" w:rsidRPr="0073313C" w:rsidRDefault="00FC62A6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3313C">
        <w:rPr>
          <w:rFonts w:ascii="GHEA Grapalat" w:hAnsi="GHEA Grapalat"/>
          <w:b/>
          <w:sz w:val="24"/>
          <w:szCs w:val="24"/>
          <w:lang w:val="hy-AM"/>
        </w:rPr>
        <w:t xml:space="preserve"> ԱՐՏԱՇԱՏ ՀԱՄԱՅՆՔԻ ԱՎԱԳԱՆՈՒ ՈՐՈՇՄԱՆ ՆԱԽԱԳԾԻ ԸՆԴՈՒՆՄԱՆ ՄԱՍԻՆ</w:t>
      </w:r>
    </w:p>
    <w:p w14:paraId="6F344BBC" w14:textId="09B1889D" w:rsidR="00FC62A6" w:rsidRPr="00FC62A6" w:rsidRDefault="00FC62A6" w:rsidP="00FC62A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B387AC1" w14:textId="0DA032C9" w:rsidR="00F97C5F" w:rsidRPr="00FC62A6" w:rsidRDefault="0073313C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27F55">
        <w:rPr>
          <w:rFonts w:ascii="GHEA Grapalat" w:hAnsi="GHEA Grapalat"/>
          <w:lang w:val="hy-AM"/>
        </w:rPr>
        <w:t xml:space="preserve"> </w:t>
      </w:r>
      <w:r w:rsidR="00D27F55">
        <w:rPr>
          <w:rFonts w:ascii="GHEA Grapalat" w:hAnsi="GHEA Grapalat"/>
          <w:sz w:val="24"/>
          <w:szCs w:val="24"/>
          <w:lang w:val="hy-AM"/>
        </w:rPr>
        <w:t>«Ա</w:t>
      </w:r>
      <w:r w:rsidR="00D27F55" w:rsidRPr="00D27F55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հանդիսացող, արտաշատ համայնքի արտաշատ քաղաքի </w:t>
      </w:r>
      <w:r w:rsidR="00E35517">
        <w:rPr>
          <w:rFonts w:ascii="GHEA Grapalat" w:hAnsi="GHEA Grapalat"/>
          <w:sz w:val="24"/>
          <w:szCs w:val="24"/>
          <w:lang w:val="hy-AM"/>
        </w:rPr>
        <w:t>Ա</w:t>
      </w:r>
      <w:r w:rsidR="00D27F55" w:rsidRPr="00D27F55">
        <w:rPr>
          <w:rFonts w:ascii="GHEA Grapalat" w:hAnsi="GHEA Grapalat"/>
          <w:sz w:val="24"/>
          <w:szCs w:val="24"/>
          <w:lang w:val="hy-AM"/>
        </w:rPr>
        <w:t>րտաշեսյան փողոց 26 հասցեում գտնվող բնակավայրերի հասարակական կառուցապատման հողամասն ուղղակի վաճառքի եղանակով օտարելու մասին</w:t>
      </w:r>
      <w:r w:rsidR="00D27F55">
        <w:rPr>
          <w:rFonts w:ascii="GHEA Grapalat" w:hAnsi="GHEA Grapalat"/>
          <w:sz w:val="24"/>
          <w:szCs w:val="24"/>
          <w:lang w:val="hy-AM"/>
        </w:rPr>
        <w:t>»</w:t>
      </w:r>
      <w:r w:rsidR="00AD468E">
        <w:rPr>
          <w:rFonts w:ascii="GHEA Grapalat" w:hAnsi="GHEA Grapalat"/>
          <w:sz w:val="24"/>
          <w:szCs w:val="24"/>
          <w:lang w:val="hy-AM"/>
        </w:rPr>
        <w:t xml:space="preserve"> </w:t>
      </w:r>
      <w:r w:rsidR="00D27F55">
        <w:rPr>
          <w:rFonts w:ascii="GHEA Grapalat" w:hAnsi="GHEA Grapalat"/>
          <w:sz w:val="24"/>
          <w:szCs w:val="24"/>
          <w:lang w:val="hy-AM"/>
        </w:rPr>
        <w:t xml:space="preserve"> Արտաշատ համայնքի </w:t>
      </w:r>
      <w:r>
        <w:rPr>
          <w:rFonts w:ascii="GHEA Grapalat" w:hAnsi="GHEA Grapalat"/>
          <w:sz w:val="24"/>
          <w:szCs w:val="24"/>
          <w:lang w:val="hy-AM"/>
        </w:rPr>
        <w:t>ավագանու որոշումն ընդունվելու</w:t>
      </w:r>
      <w:r w:rsidR="00D27F5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դեպքում </w:t>
      </w:r>
      <w:r w:rsidR="00AD468E">
        <w:rPr>
          <w:rFonts w:ascii="GHEA Grapalat" w:hAnsi="GHEA Grapalat"/>
          <w:sz w:val="24"/>
          <w:szCs w:val="24"/>
          <w:lang w:val="hy-AM"/>
        </w:rPr>
        <w:t>հողամասերը հնարավոր կլինի օտարել</w:t>
      </w:r>
      <w:r w:rsidR="00D27F55">
        <w:rPr>
          <w:rFonts w:ascii="GHEA Grapalat" w:hAnsi="GHEA Grapalat"/>
          <w:sz w:val="24"/>
          <w:szCs w:val="24"/>
          <w:lang w:val="hy-AM"/>
        </w:rPr>
        <w:t xml:space="preserve"> և հողամասում կկառուցվի հասարական նշանակության շինություն,կկատարվեն ներդրումներ և կստեղծվեն աշխատատեղեր։</w:t>
      </w:r>
    </w:p>
    <w:p w14:paraId="30C9FFD4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457F3191" w14:textId="77777777" w:rsidR="00D27F55" w:rsidRPr="008E5F95" w:rsidRDefault="00D27F55" w:rsidP="00D27F55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4726241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D432A0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4AFED5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C54A9FA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709B5B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A8DC5F1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BEF5D74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8E1201B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F99741D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D08613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65873FCB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0A7386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2B58DF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6BFD6F93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4AE5150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AAC3CB8" w14:textId="070FF79A" w:rsidR="00F731D8" w:rsidRPr="00FC62A6" w:rsidRDefault="00D731FE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  <w:r w:rsidR="00DF317C"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</w:t>
      </w:r>
      <w:r w:rsidRPr="00FC62A6">
        <w:rPr>
          <w:rFonts w:ascii="GHEA Grapalat" w:hAnsi="GHEA Grapalat"/>
          <w:sz w:val="24"/>
          <w:szCs w:val="24"/>
          <w:lang w:val="hy-AM"/>
        </w:rPr>
        <w:t xml:space="preserve">   </w:t>
      </w:r>
      <w:r w:rsidR="001D7DDC" w:rsidRPr="00FC62A6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1936E2CA" w14:textId="77777777" w:rsidR="00F731D8" w:rsidRPr="00FC62A6" w:rsidRDefault="00F731D8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237FF05" w14:textId="77777777" w:rsidR="00AD468E" w:rsidRDefault="00AD468E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293F32B1" w14:textId="77777777" w:rsidR="00AD468E" w:rsidRDefault="00AD468E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78887BE6" w14:textId="77777777" w:rsidR="00AD468E" w:rsidRDefault="00AD468E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33FDF54" w14:textId="50ADEC8B" w:rsidR="00F97C5F" w:rsidRPr="00FC62A6" w:rsidRDefault="00F97C5F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FC62A6">
        <w:rPr>
          <w:rFonts w:ascii="GHEA Grapalat" w:hAnsi="GHEA Grapalat"/>
          <w:b/>
          <w:sz w:val="32"/>
          <w:szCs w:val="32"/>
          <w:lang w:val="hy-AM"/>
        </w:rPr>
        <w:t>ՏԵՂԵԿԱՆՔ</w:t>
      </w:r>
    </w:p>
    <w:p w14:paraId="046763D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BAB0D24" w14:textId="77777777" w:rsidR="00D27F55" w:rsidRPr="008E5F95" w:rsidRDefault="00D27F55" w:rsidP="00D27F5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Pr="00D27F55">
        <w:rPr>
          <w:rFonts w:ascii="GHEA Grapalat" w:hAnsi="GHEA Grapalat"/>
          <w:b/>
          <w:sz w:val="24"/>
          <w:szCs w:val="24"/>
          <w:lang w:val="hy-AM"/>
        </w:rPr>
        <w:t>ԱՐՏԱՇԱՏ ՀԱՄԱՅՆՔԻ ՍԵՓԱԿԱՆՈՒԹՅՈՒՆ ՀԱՆԴԻՍԱՑՈՂ, ԱՐՏԱՇԱՏ ՀԱՄԱՅՆՔԻ ԱՐՏԱՇԱՏ ՔԱՂԱՔԻ ԱՐՏԱՇԵՍՅԱՆ ՓՈՂՈՑ 26 ՀԱՍՑԵՈՒՄ ԳՏՆՎՈՂ ԲՆԱԿԱՎԱՅՐԵՐԻ ՀԱՍԱՐԱԿԱԿԱՆ ԿԱՌՈՒՑԱՊԱՏՄԱՆ ՀՈՂԱՄԱՍՆ ՈՒՂՂԱԿԻ ՎԱՃԱՌՔԻ ԵՂԱՆԱԿՈՎ ՕՏԱՐԵԼՈՒ ՄԱՍԻՆ</w:t>
      </w:r>
      <w:r>
        <w:rPr>
          <w:rFonts w:ascii="GHEA Grapalat" w:hAnsi="GHEA Grapalat"/>
          <w:b/>
          <w:sz w:val="24"/>
          <w:szCs w:val="24"/>
          <w:lang w:val="hy-AM"/>
        </w:rPr>
        <w:t>» ԱՐՏԱՇԱՏ ՀԱՄԱՅՆՔԻ ԱՎԱԳԱՆՈՒ</w:t>
      </w:r>
    </w:p>
    <w:p w14:paraId="3C23D6CD" w14:textId="77777777" w:rsidR="00D27F55" w:rsidRPr="008E5F95" w:rsidRDefault="00D27F55" w:rsidP="00D27F55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39AB3AF9" w14:textId="29CF2AD6" w:rsidR="00D27F55" w:rsidRPr="00D27F55" w:rsidRDefault="00D27F55" w:rsidP="00D27F55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39EFFEA" w14:textId="77777777" w:rsidR="00AD468E" w:rsidRPr="00FC62A6" w:rsidRDefault="00AD468E" w:rsidP="00AD468E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8E60FFB" w14:textId="3F223C05" w:rsidR="00F97C5F" w:rsidRPr="00FC62A6" w:rsidRDefault="00D27F55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«Ա</w:t>
      </w:r>
      <w:r w:rsidRPr="00D27F55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հանդիսացող, արտաշատ համայնքի արտաշատ քաղաքի </w:t>
      </w:r>
      <w:r w:rsidR="00E35517">
        <w:rPr>
          <w:rFonts w:ascii="GHEA Grapalat" w:hAnsi="GHEA Grapalat"/>
          <w:sz w:val="24"/>
          <w:szCs w:val="24"/>
          <w:lang w:val="hy-AM"/>
        </w:rPr>
        <w:t>Ա</w:t>
      </w:r>
      <w:r w:rsidRPr="00D27F55">
        <w:rPr>
          <w:rFonts w:ascii="GHEA Grapalat" w:hAnsi="GHEA Grapalat"/>
          <w:sz w:val="24"/>
          <w:szCs w:val="24"/>
          <w:lang w:val="hy-AM"/>
        </w:rPr>
        <w:t>րտաշեսյան փողոց 26 հասցեում գտնվող բնակավայրերի հասարակական կառուցապատման հողամասն ուղղակի վաճառքի եղանակով օտարելու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="0073313C" w:rsidRPr="0073313C">
        <w:rPr>
          <w:rFonts w:ascii="GHEA Grapalat" w:hAnsi="GHEA Grapalat"/>
          <w:sz w:val="24"/>
          <w:szCs w:val="24"/>
          <w:lang w:val="hy-AM"/>
        </w:rPr>
        <w:t xml:space="preserve"> </w:t>
      </w:r>
      <w:r w:rsidR="00FC62A6" w:rsidRPr="00FC62A6">
        <w:rPr>
          <w:rFonts w:ascii="GHEA Grapalat" w:hAnsi="GHEA Grapalat"/>
          <w:sz w:val="24"/>
          <w:szCs w:val="24"/>
          <w:lang w:val="hy-AM"/>
        </w:rPr>
        <w:t>Արտաշատ համայնքի ավագանու որոշման ընդունվելու դեպքում նախատեսովում է բյուջեի եկամուտների</w:t>
      </w:r>
      <w:r>
        <w:rPr>
          <w:rFonts w:ascii="GHEA Grapalat" w:hAnsi="GHEA Grapalat"/>
          <w:sz w:val="24"/>
          <w:szCs w:val="24"/>
          <w:lang w:val="hy-AM"/>
        </w:rPr>
        <w:t xml:space="preserve"> ավելացում</w:t>
      </w:r>
      <w:r w:rsidR="00FC62A6" w:rsidRPr="00FC62A6">
        <w:rPr>
          <w:rFonts w:ascii="GHEA Grapalat" w:hAnsi="GHEA Grapalat"/>
          <w:sz w:val="24"/>
          <w:szCs w:val="24"/>
          <w:lang w:val="hy-AM"/>
        </w:rPr>
        <w:t>, ծախսերի ավելացում կամ նվազեցում չի նախատեսվում</w:t>
      </w:r>
      <w:r w:rsidR="00FC62A6">
        <w:rPr>
          <w:rFonts w:ascii="GHEA Grapalat" w:hAnsi="GHEA Grapalat"/>
          <w:sz w:val="24"/>
          <w:szCs w:val="24"/>
          <w:lang w:val="hy-AM"/>
        </w:rPr>
        <w:t>։</w:t>
      </w:r>
      <w:r w:rsidR="00F97C5F" w:rsidRPr="00FC62A6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D99FE32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232549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B9D6975" w14:textId="77777777" w:rsidR="00D27F55" w:rsidRPr="008E5F95" w:rsidRDefault="00D27F55" w:rsidP="00D27F55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9E174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FC62A6" w:rsidRDefault="00F22511" w:rsidP="00FC62A6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FC62A6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0D5DE1"/>
    <w:rsid w:val="00123F85"/>
    <w:rsid w:val="00164199"/>
    <w:rsid w:val="001D7DDC"/>
    <w:rsid w:val="0054799A"/>
    <w:rsid w:val="005960FE"/>
    <w:rsid w:val="00683954"/>
    <w:rsid w:val="0073313C"/>
    <w:rsid w:val="007E2200"/>
    <w:rsid w:val="00835E89"/>
    <w:rsid w:val="00843208"/>
    <w:rsid w:val="00925048"/>
    <w:rsid w:val="009D48FC"/>
    <w:rsid w:val="00AD468E"/>
    <w:rsid w:val="00AE531A"/>
    <w:rsid w:val="00BA3B07"/>
    <w:rsid w:val="00C36A98"/>
    <w:rsid w:val="00D27F55"/>
    <w:rsid w:val="00D731FE"/>
    <w:rsid w:val="00DB2824"/>
    <w:rsid w:val="00DE4667"/>
    <w:rsid w:val="00DF317C"/>
    <w:rsid w:val="00E35517"/>
    <w:rsid w:val="00F22511"/>
    <w:rsid w:val="00F24524"/>
    <w:rsid w:val="00F731D8"/>
    <w:rsid w:val="00F97C5F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Microsoft Office</cp:lastModifiedBy>
  <cp:revision>22</cp:revision>
  <cp:lastPrinted>2023-05-25T11:08:00Z</cp:lastPrinted>
  <dcterms:created xsi:type="dcterms:W3CDTF">2022-06-03T08:02:00Z</dcterms:created>
  <dcterms:modified xsi:type="dcterms:W3CDTF">2023-05-25T11:09:00Z</dcterms:modified>
</cp:coreProperties>
</file>