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434DE" w14:textId="400DCB88" w:rsidR="00F97C5F" w:rsidRPr="001D7DDC" w:rsidRDefault="00F97C5F" w:rsidP="00F97C5F">
      <w:pPr>
        <w:ind w:left="709"/>
        <w:rPr>
          <w:rFonts w:ascii="GHEA Grapalat" w:hAnsi="GHEA Grapalat"/>
          <w:lang w:val="en-US"/>
        </w:rPr>
      </w:pPr>
      <w:r w:rsidRPr="001D7DDC">
        <w:rPr>
          <w:rFonts w:ascii="GHEA Grapalat" w:hAnsi="GHEA Grapalat"/>
          <w:lang w:val="en-US"/>
        </w:rPr>
        <w:t xml:space="preserve">                                                         </w:t>
      </w:r>
    </w:p>
    <w:p w14:paraId="05FD07F6" w14:textId="3E8D7CB1" w:rsidR="00F97C5F" w:rsidRPr="001D7DDC" w:rsidRDefault="00F97C5F" w:rsidP="00EB2995">
      <w:pPr>
        <w:ind w:left="709"/>
        <w:jc w:val="center"/>
        <w:rPr>
          <w:rFonts w:ascii="GHEA Grapalat" w:hAnsi="GHEA Grapalat" w:cs="Arial"/>
          <w:b/>
          <w:sz w:val="32"/>
          <w:szCs w:val="32"/>
          <w:lang w:val="en-US"/>
        </w:rPr>
      </w:pPr>
      <w:r w:rsidRPr="001D7DDC">
        <w:rPr>
          <w:rFonts w:ascii="GHEA Grapalat" w:hAnsi="GHEA Grapalat" w:cs="Arial"/>
          <w:b/>
          <w:sz w:val="32"/>
          <w:szCs w:val="32"/>
          <w:lang w:val="en-US"/>
        </w:rPr>
        <w:t>ՏԵՂԵԿԱՆՔ</w:t>
      </w:r>
    </w:p>
    <w:p w14:paraId="57271DA4" w14:textId="77777777" w:rsidR="00F97C5F" w:rsidRPr="001D7DDC" w:rsidRDefault="00F97C5F" w:rsidP="00F97C5F">
      <w:pPr>
        <w:rPr>
          <w:rFonts w:ascii="GHEA Grapalat" w:hAnsi="GHEA Grapalat" w:cs="Arial"/>
          <w:lang w:val="en-US"/>
        </w:rPr>
      </w:pPr>
    </w:p>
    <w:p w14:paraId="12A8FC0A" w14:textId="77777777" w:rsidR="00F97C5F" w:rsidRPr="0092504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364CF4" w14:paraId="79E10BAF" w14:textId="77777777" w:rsidTr="00EB2995">
        <w:trPr>
          <w:trHeight w:val="375"/>
          <w:jc w:val="center"/>
        </w:trPr>
        <w:tc>
          <w:tcPr>
            <w:tcW w:w="5000" w:type="pct"/>
            <w:shd w:val="clear" w:color="auto" w:fill="FFFFFF"/>
            <w:hideMark/>
          </w:tcPr>
          <w:p w14:paraId="6678C7EE" w14:textId="59A1D240" w:rsidR="00843208" w:rsidRPr="00FE09E0" w:rsidRDefault="00FE09E0" w:rsidP="003F552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</w:t>
            </w:r>
            <w:r w:rsidR="00EB2995"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ՀԱՅԱՍՏԱՆԻ ՀԱՆՐԱՊԵՏՈՒԹՅԱՆ ԱՐԱՐԱՏԻ ՄԱՐԶԻ ԱՐՏԱՇԱՏ ՀԱՄԱՅՆՔԻ ԼԱՆՋԱԶԱՏ ԳՅՈՒՂՈՒՄ ԳՏՆՎՈՂ,  ԹԵՆԳԻՍ ԹԵՋԻՐԻ ՍԼՈՅԱՆԻՆ ՍԵՓԱԿԱՆՈՒԹՅԱՆ ԻՐԱՎՈՒՆՔՈՎ ՊԱՏԿԱՆՈՂ ԳՅՈՒՂԱՏՆՏԵՍԱԿԱՆ ՆՇԱՆԱԿՈՒԹՅԱՆ ՀՈՂԱՄԱՍԻՑ ՄԻ ՀԱՏՎԱԾԻ ՆՊԱՏԱԿԱՅԻՆ ԵՎ ԳՈՐԾԱՌՆԱԿԱՆ ՆՇԱՆԱԿՈՒԹՅՈՒՆԸ ՓՈՓՈԽԵԼՈՒ ՄԱՍԻՆ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»</w:t>
            </w:r>
          </w:p>
          <w:p w14:paraId="77D9CED7" w14:textId="7C13664A" w:rsidR="00F97C5F" w:rsidRPr="00EB2995" w:rsidRDefault="00F97C5F" w:rsidP="003F5525">
            <w:pPr>
              <w:jc w:val="center"/>
              <w:rPr>
                <w:rFonts w:eastAsia="Times New Roman" w:cs="Tahoma"/>
                <w:sz w:val="24"/>
                <w:szCs w:val="24"/>
                <w:lang w:val="hy-AM" w:eastAsia="ru-RU"/>
              </w:rPr>
            </w:pPr>
            <w:r w:rsidRPr="00EB299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ԱՐՏԱՇԱՏ ՀԱՄԱՅՆՔԻ ԱՎԱԳԱՆՈՒ ՈՐՈՇՄԱՆ ՆԱԽԱԳԾԻ ԸՆԴՈՒՆՄԱՆ ԱՌՆՉՈՒԹՅԱՄԲ ԱՅԼ ԻՐԱՎԱԿԱՆ ԱԿՏԵՐԻ ԸՆԴՈՒՆՄԱՆ ԱՆՀՐԱԺԵՇՏՈՒԹՅԱՆ ՄԱՍԻՆ</w:t>
            </w:r>
          </w:p>
        </w:tc>
      </w:tr>
    </w:tbl>
    <w:p w14:paraId="498A22E6" w14:textId="77777777" w:rsidR="00F97C5F" w:rsidRPr="00EB2995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167123EB" w14:textId="30A40E1A" w:rsidR="00F97C5F" w:rsidRPr="00EB2995" w:rsidRDefault="00FE09E0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64CF4">
        <w:rPr>
          <w:rFonts w:ascii="GHEA Grapalat" w:hAnsi="GHEA Grapalat"/>
          <w:sz w:val="24"/>
          <w:szCs w:val="24"/>
          <w:lang w:val="hy-AM"/>
        </w:rPr>
        <w:t>«</w:t>
      </w:r>
      <w:r w:rsidR="00364CF4" w:rsidRPr="00364CF4">
        <w:rPr>
          <w:rFonts w:ascii="GHEA Grapalat" w:hAnsi="GHEA Grapalat"/>
          <w:sz w:val="24"/>
          <w:szCs w:val="24"/>
          <w:lang w:val="hy-AM"/>
        </w:rPr>
        <w:t>Հայաստանի Հանրապետության Արարատի մարզի Արտաշատ համայնքի Լանջազատ գյուղում գտնվող, Թենգիս Թեջիրի Սլոյանին  սեփականության իրավունքով պատկանող 03-045-0114-0017 կադաստրային ծածկագրով, 0,4հա մակերեսով գյուղատնտեսական նշանակության վարելահող հողամասից 0,154454հա մակերեսով հատվածի նպատակային և գործառնական նշանակությունը փոփոխել որպես արդյունաբերության, ընդերքօգտագործման և այլ արտադրական նշանակության գյուղատնտեսական արտադրական օբյեկտների հողամասի՝ անասնագոմ և պահակատուն նպատակով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3F5525">
        <w:rPr>
          <w:rFonts w:ascii="GHEA Grapalat" w:hAnsi="GHEA Grapalat"/>
          <w:sz w:val="24"/>
          <w:szCs w:val="24"/>
          <w:lang w:val="hy-AM"/>
        </w:rPr>
        <w:t>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րտաշատ համայնքի ավագանու որոշման ընդունման առնչությամբ այլ իրավական ակտերի ընդունման անհրաժեշտություն չի </w:t>
      </w:r>
      <w:r w:rsidRPr="00EB2995">
        <w:rPr>
          <w:rFonts w:ascii="GHEA Grapalat" w:hAnsi="GHEA Grapalat"/>
          <w:sz w:val="24"/>
          <w:szCs w:val="24"/>
          <w:lang w:val="hy-AM"/>
        </w:rPr>
        <w:t>առաջա</w:t>
      </w:r>
      <w:r w:rsidR="003F5525" w:rsidRPr="00EB2995">
        <w:rPr>
          <w:rFonts w:ascii="GHEA Grapalat" w:hAnsi="GHEA Grapalat"/>
          <w:sz w:val="24"/>
          <w:szCs w:val="24"/>
          <w:lang w:val="hy-AM"/>
        </w:rPr>
        <w:t xml:space="preserve">նում: </w:t>
      </w:r>
    </w:p>
    <w:p w14:paraId="0D7BBE2C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F3B6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                           </w:t>
      </w:r>
    </w:p>
    <w:p w14:paraId="04432FED" w14:textId="54F56D30" w:rsidR="00F97C5F" w:rsidRDefault="00F97C5F" w:rsidP="00F97C5F">
      <w:pPr>
        <w:ind w:left="709"/>
        <w:rPr>
          <w:rFonts w:ascii="GHEA Grapalat" w:hAnsi="GHEA Grapalat"/>
          <w:lang w:val="hy-AM"/>
        </w:rPr>
      </w:pPr>
    </w:p>
    <w:p w14:paraId="666AB0F0" w14:textId="77777777" w:rsidR="00EB2995" w:rsidRPr="00EB2995" w:rsidRDefault="00EB2995" w:rsidP="00F97C5F">
      <w:pPr>
        <w:ind w:left="709"/>
        <w:rPr>
          <w:rFonts w:ascii="GHEA Grapalat" w:hAnsi="GHEA Grapalat"/>
          <w:lang w:val="hy-AM"/>
        </w:rPr>
      </w:pPr>
    </w:p>
    <w:p w14:paraId="2092597D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5E9846FD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297FC157" w14:textId="77777777" w:rsidR="00F97C5F" w:rsidRPr="00FE09E0" w:rsidRDefault="00F97C5F" w:rsidP="00F97C5F">
      <w:pPr>
        <w:ind w:left="709"/>
        <w:rPr>
          <w:rFonts w:ascii="GHEA Grapalat" w:hAnsi="GHEA Grapalat"/>
          <w:lang w:val="hy-AM"/>
        </w:rPr>
      </w:pPr>
    </w:p>
    <w:p w14:paraId="2528F189" w14:textId="77777777" w:rsidR="00F97C5F" w:rsidRPr="00EB2995" w:rsidRDefault="00F97C5F" w:rsidP="00F97C5F">
      <w:pPr>
        <w:ind w:left="709"/>
        <w:rPr>
          <w:rFonts w:ascii="GHEA Grapalat" w:hAnsi="GHEA Grapalat"/>
          <w:lang w:val="hy-AM"/>
        </w:rPr>
      </w:pPr>
    </w:p>
    <w:p w14:paraId="2EC6E0D3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EABC02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           </w:t>
      </w:r>
    </w:p>
    <w:p w14:paraId="3DF6F57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6341F5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A31429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34954A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F40F91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A9F9A5A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7F160B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218F7A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2E24020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C2DFC5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B0F61BB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825229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3ADDF84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06495CE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54D3E71" w14:textId="37469970" w:rsidR="00F97C5F" w:rsidRPr="00EB2995" w:rsidRDefault="00F97C5F" w:rsidP="00EB2995">
      <w:pPr>
        <w:ind w:left="709"/>
        <w:rPr>
          <w:rFonts w:ascii="GHEA Grapalat" w:hAnsi="GHEA Grapalat" w:cs="Arial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             </w:t>
      </w:r>
    </w:p>
    <w:p w14:paraId="4F613407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15D0DD" w14:textId="77777777" w:rsidR="00F97C5F" w:rsidRPr="00EB299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2FA880C" w14:textId="1B00212C" w:rsidR="00F97C5F" w:rsidRPr="00EB2995" w:rsidRDefault="00F97C5F" w:rsidP="00F97C5F">
      <w:pPr>
        <w:ind w:left="709"/>
        <w:rPr>
          <w:rFonts w:ascii="GHEA Grapalat" w:hAnsi="GHEA Grapalat" w:cs="Arial"/>
          <w:b/>
          <w:sz w:val="32"/>
          <w:szCs w:val="32"/>
          <w:lang w:val="hy-AM"/>
        </w:rPr>
      </w:pPr>
      <w:r w:rsidRPr="00EB2995">
        <w:rPr>
          <w:rFonts w:ascii="GHEA Grapalat" w:hAnsi="GHEA Grapalat" w:cs="Arial"/>
          <w:lang w:val="hy-AM"/>
        </w:rPr>
        <w:t xml:space="preserve">          </w:t>
      </w:r>
      <w:r w:rsidR="001D7DDC" w:rsidRPr="00EB2995">
        <w:rPr>
          <w:rFonts w:ascii="GHEA Grapalat" w:hAnsi="GHEA Grapalat" w:cs="Arial"/>
          <w:lang w:val="hy-AM"/>
        </w:rPr>
        <w:t xml:space="preserve">                </w:t>
      </w:r>
      <w:r w:rsidRPr="00EB2995">
        <w:rPr>
          <w:rFonts w:ascii="GHEA Grapalat" w:hAnsi="GHEA Grapalat" w:cs="Arial"/>
          <w:b/>
          <w:sz w:val="32"/>
          <w:szCs w:val="32"/>
          <w:lang w:val="hy-AM"/>
        </w:rPr>
        <w:t>ՏԵՂԵԿԱՆՔ-ՀԻՄՆԱՎՈՐՈՒՄ</w:t>
      </w:r>
    </w:p>
    <w:p w14:paraId="4042256D" w14:textId="77777777" w:rsidR="00F97C5F" w:rsidRPr="00EB2995" w:rsidRDefault="00F97C5F" w:rsidP="00F97C5F">
      <w:pPr>
        <w:rPr>
          <w:rFonts w:ascii="GHEA Grapalat" w:hAnsi="GHEA Grapalat" w:cs="Arial"/>
          <w:lang w:val="hy-AM"/>
        </w:rPr>
      </w:pPr>
    </w:p>
    <w:p w14:paraId="5EE99744" w14:textId="036879F2" w:rsidR="0054799A" w:rsidRPr="00EB2995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hy-AM"/>
        </w:rPr>
      </w:pPr>
    </w:p>
    <w:p w14:paraId="08189DBB" w14:textId="5A0B2B06" w:rsidR="007C3B3F" w:rsidRPr="00FE09E0" w:rsidRDefault="00FE09E0" w:rsidP="0054799A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</w:t>
      </w:r>
      <w:r w:rsidR="00EB2995" w:rsidRPr="00EB2995">
        <w:rPr>
          <w:rFonts w:ascii="GHEA Grapalat" w:hAnsi="GHEA Grapalat"/>
          <w:b/>
          <w:sz w:val="24"/>
          <w:szCs w:val="24"/>
          <w:lang w:val="hy-AM"/>
        </w:rPr>
        <w:t>ՀԱՅԱՍՏԱՆԻ ՀԱՆՐԱՊԵՏՈՒԹՅԱՆ ԱՐԱՐԱՏԻ ՄԱՐԶԻ ԱՐՏԱՇԱՏ ՀԱՄԱՅՆՔԻ ԼԱՆՋԱԶԱՏ ԳՅՈՒՂՈՒՄ ԳՏՆՎՈՂ,  ԹԵՆԳԻՍ ԹԵՋԻՐԻ ՍԼՈՅԱՆԻՆ ՍԵՓԱԿԱՆՈՒԹՅԱՆ ԻՐԱՎՈՒՆՔՈՎ ՊԱՏԿԱՆՈՂ ԳՅՈՒՂԱՏՆՏԵՍԱԿԱՆ ՆՇԱՆԱԿՈՒԹՅԱՆ ՀՈՂԱՄԱՍԻՑ ՄԻ ՀԱՏՎԱԾԻ ՆՊԱՏԱԿԱՅԻՆ ԵՎ ԳՈՐԾԱՌՆԱԿԱՆ ՆՇԱՆԱԿՈՒԹՅՈՒՆԸ ՓՈՓՈԽԵԼՈՒ ՄԱՍԻՆ</w:t>
      </w:r>
      <w:r>
        <w:rPr>
          <w:rFonts w:ascii="GHEA Grapalat" w:hAnsi="GHEA Grapalat"/>
          <w:b/>
          <w:sz w:val="24"/>
          <w:szCs w:val="24"/>
          <w:lang w:val="hy-AM"/>
        </w:rPr>
        <w:t>» ԱՐՏԱՇԱՏ ՀԱՄԱՅՆՔԻ ԱՎԱԳԱՆՈՒ ՈՐՈՇՄԱՆ ՆԱԽԱԳԾԻ</w:t>
      </w:r>
    </w:p>
    <w:p w14:paraId="7142C57F" w14:textId="77777777" w:rsidR="003F5525" w:rsidRPr="003F5525" w:rsidRDefault="003F552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7A0C76DA" w:rsidR="00F97C5F" w:rsidRPr="003F5525" w:rsidRDefault="00364CF4" w:rsidP="00EB2995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64CF4">
        <w:rPr>
          <w:rFonts w:ascii="GHEA Grapalat" w:hAnsi="GHEA Grapalat"/>
          <w:sz w:val="24"/>
          <w:szCs w:val="24"/>
          <w:lang w:val="hy-AM"/>
        </w:rPr>
        <w:t>«Հայաստանի Հանրապետության Արարատի մարզի Արտաշատ համայնքի Լանջազատ գյուղում գտնվող, Թենգիս Թեջիրի Սլոյանին  սեփականության իրավունքով պատկանող 03-045-0114-0017 կադաստրային ծածկագրով, 0,4հա մակերեսով գյուղատնտեսական նշանակության վարելահող հողամասից 0,154454հա մակերեսով հատվածի նպատակային և գործառնական նշանակությունը փոփոխել որպես արդյունաբերության, ընդերքօգտագործման և այլ արտադրական նշանակության գյուղատնտեսական արտադրական օբյեկտների հողամասի՝ անասնագոմ և պահակատուն նպատակով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FE09E0">
        <w:rPr>
          <w:rFonts w:ascii="GHEA Grapalat" w:hAnsi="GHEA Grapalat"/>
          <w:sz w:val="24"/>
          <w:szCs w:val="24"/>
          <w:lang w:val="hy-AM"/>
        </w:rPr>
        <w:t xml:space="preserve"> 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>Արտաշատ համայնքի ավագանու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 որոշման ընդունման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տվյալ հողամասում կկառուցվի </w:t>
      </w:r>
      <w:r w:rsidR="00EB2995">
        <w:rPr>
          <w:rFonts w:ascii="GHEA Grapalat" w:hAnsi="GHEA Grapalat"/>
          <w:sz w:val="24"/>
          <w:szCs w:val="24"/>
          <w:lang w:val="hy-AM"/>
        </w:rPr>
        <w:t>անասնագոմ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>,</w:t>
      </w:r>
      <w:r w:rsidR="00EB2995">
        <w:rPr>
          <w:rFonts w:ascii="GHEA Grapalat" w:hAnsi="GHEA Grapalat"/>
          <w:sz w:val="24"/>
          <w:szCs w:val="24"/>
          <w:lang w:val="hy-AM"/>
        </w:rPr>
        <w:t xml:space="preserve"> </w:t>
      </w:r>
      <w:r w:rsidR="00FE09E0">
        <w:rPr>
          <w:rFonts w:ascii="GHEA Grapalat" w:hAnsi="GHEA Grapalat"/>
          <w:sz w:val="24"/>
          <w:szCs w:val="24"/>
          <w:lang w:val="hy-AM"/>
        </w:rPr>
        <w:t>կիրականացվեն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 xml:space="preserve"> ներդրումներ և կստեղծվեն </w:t>
      </w:r>
      <w:r w:rsidR="00FE09E0">
        <w:rPr>
          <w:rFonts w:ascii="GHEA Grapalat" w:hAnsi="GHEA Grapalat"/>
          <w:sz w:val="24"/>
          <w:szCs w:val="24"/>
          <w:lang w:val="hy-AM"/>
        </w:rPr>
        <w:t xml:space="preserve">նոր </w:t>
      </w:r>
      <w:r w:rsidR="007C3B3F" w:rsidRPr="003F5525">
        <w:rPr>
          <w:rFonts w:ascii="GHEA Grapalat" w:hAnsi="GHEA Grapalat"/>
          <w:sz w:val="24"/>
          <w:szCs w:val="24"/>
          <w:lang w:val="hy-AM"/>
        </w:rPr>
        <w:t>աշխատատեղեր:</w:t>
      </w:r>
      <w:r w:rsidR="00123F85" w:rsidRPr="003F552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B387AC1" w14:textId="77777777" w:rsidR="00F97C5F" w:rsidRPr="003F5525" w:rsidRDefault="00F97C5F" w:rsidP="00EB2995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506826F4" w14:textId="77777777" w:rsidR="00F97C5F" w:rsidRPr="003F5525" w:rsidRDefault="00F97C5F" w:rsidP="00F97C5F">
      <w:pPr>
        <w:ind w:left="709"/>
        <w:rPr>
          <w:rFonts w:ascii="GHEA Grapalat" w:hAnsi="GHEA Grapalat"/>
          <w:lang w:val="hy-AM"/>
        </w:rPr>
      </w:pPr>
    </w:p>
    <w:p w14:paraId="46AB4EA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      </w:t>
      </w:r>
    </w:p>
    <w:p w14:paraId="12E84B4E" w14:textId="226CE766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Arial"/>
          <w:lang w:val="hy-AM"/>
        </w:rPr>
        <w:t xml:space="preserve"> </w:t>
      </w:r>
      <w:r w:rsidR="00F97C5F" w:rsidRPr="003F5525">
        <w:rPr>
          <w:rFonts w:ascii="GHEA Grapalat" w:hAnsi="GHEA Grapalat" w:cs="Arial"/>
          <w:lang w:val="hy-AM"/>
        </w:rPr>
        <w:t xml:space="preserve"> 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34F5721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</w:t>
      </w:r>
    </w:p>
    <w:p w14:paraId="4726241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432A0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4AFED57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     </w:t>
      </w:r>
    </w:p>
    <w:p w14:paraId="5C30EF2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C54A9FA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3709B5BC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A8DC5F1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BEF5D74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28E1201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5F99741D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D08613E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5873FCB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0A73866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7A2B58DF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6BFD6F9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0DEB3923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13FBA339" w14:textId="77777777" w:rsidR="00F97C5F" w:rsidRPr="003F5525" w:rsidRDefault="00F97C5F" w:rsidP="00F97C5F">
      <w:pPr>
        <w:ind w:left="709"/>
        <w:rPr>
          <w:rFonts w:ascii="GHEA Grapalat" w:hAnsi="GHEA Grapalat" w:cs="Arial"/>
          <w:lang w:val="hy-AM"/>
        </w:rPr>
      </w:pPr>
    </w:p>
    <w:p w14:paraId="433FDF54" w14:textId="2A3E8338" w:rsidR="00F97C5F" w:rsidRDefault="00D731FE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  <w:r w:rsidRPr="003F5525">
        <w:rPr>
          <w:rFonts w:ascii="GHEA Grapalat" w:hAnsi="GHEA Grapalat" w:cs="Arial"/>
          <w:lang w:val="hy-AM"/>
        </w:rPr>
        <w:t xml:space="preserve">                                                   </w:t>
      </w:r>
      <w:r w:rsidR="001D7DDC" w:rsidRPr="003F5525">
        <w:rPr>
          <w:rFonts w:ascii="GHEA Grapalat" w:hAnsi="GHEA Grapalat" w:cs="Arial"/>
          <w:lang w:val="hy-AM"/>
        </w:rPr>
        <w:t xml:space="preserve">   </w:t>
      </w:r>
      <w:r w:rsidR="00F97C5F" w:rsidRPr="00FE09E0">
        <w:rPr>
          <w:rFonts w:ascii="GHEA Grapalat" w:hAnsi="GHEA Grapalat" w:cs="Arial"/>
          <w:b/>
          <w:sz w:val="32"/>
          <w:szCs w:val="32"/>
          <w:lang w:val="hy-AM"/>
        </w:rPr>
        <w:t>ՏԵՂԵԿԱՆՔ</w:t>
      </w:r>
    </w:p>
    <w:p w14:paraId="280F6871" w14:textId="77777777" w:rsidR="00EB2995" w:rsidRPr="00FE09E0" w:rsidRDefault="00EB2995" w:rsidP="00D731FE">
      <w:pPr>
        <w:rPr>
          <w:rFonts w:ascii="GHEA Grapalat" w:hAnsi="GHEA Grapalat" w:cs="Arial"/>
          <w:b/>
          <w:sz w:val="32"/>
          <w:szCs w:val="32"/>
          <w:lang w:val="hy-AM"/>
        </w:rPr>
      </w:pPr>
    </w:p>
    <w:p w14:paraId="046763D9" w14:textId="77777777" w:rsidR="00F97C5F" w:rsidRPr="00FE09E0" w:rsidRDefault="00F97C5F" w:rsidP="00F97C5F">
      <w:pPr>
        <w:ind w:left="709"/>
        <w:jc w:val="center"/>
        <w:rPr>
          <w:rFonts w:ascii="GHEA Grapalat" w:hAnsi="GHEA Grapalat" w:cs="Arial"/>
          <w:lang w:val="hy-AM"/>
        </w:rPr>
      </w:pPr>
    </w:p>
    <w:tbl>
      <w:tblPr>
        <w:tblW w:w="5000" w:type="pct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364CF4" w14:paraId="1D04F39C" w14:textId="77777777" w:rsidTr="00EB2995">
        <w:tc>
          <w:tcPr>
            <w:tcW w:w="5000" w:type="pct"/>
            <w:shd w:val="clear" w:color="auto" w:fill="FFFFFF"/>
            <w:hideMark/>
          </w:tcPr>
          <w:tbl>
            <w:tblPr>
              <w:tblW w:w="906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6"/>
            </w:tblGrid>
            <w:tr w:rsidR="00F97C5F" w:rsidRPr="00364CF4" w14:paraId="582DAEF4" w14:textId="77777777" w:rsidTr="00EB2995">
              <w:tc>
                <w:tcPr>
                  <w:tcW w:w="5000" w:type="pct"/>
                  <w:shd w:val="clear" w:color="auto" w:fill="FFFFFF"/>
                  <w:hideMark/>
                </w:tcPr>
                <w:p w14:paraId="7CEF6A6F" w14:textId="794BC933" w:rsidR="001D7DDC" w:rsidRPr="00FE09E0" w:rsidRDefault="00EB2995" w:rsidP="003F5525">
                  <w:pPr>
                    <w:jc w:val="center"/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«</w:t>
                  </w:r>
                  <w:r w:rsidRPr="00EB2995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ՀԱՅԱՍՏԱՆԻ ՀԱՆՐԱՊԵՏՈՒԹՅԱՆ ԱՐԱՐԱՏԻ ՄԱՐԶԻ ԱՐՏԱՇԱՏ ՀԱՄԱՅՆՔԻ ԼԱՆՋԱԶԱՏ ԳՅՈՒՂՈՒՄ ԳՏՆՎՈՂ,  ԹԵՆԳԻՍ ԹԵՋԻՐԻ ՍԼՈՅԱՆԻՆ ՍԵՓԱԿԱՆՈՒԹՅԱՆ ԻՐԱՎՈՒՆՔՈՎ ՊԱՏԿԱՆՈՂ ԳՅՈՒՂԱՏՆՏԵՍԱԿԱՆ ՆՇԱՆԱԿՈՒԹՅԱՆ ՀՈՂԱՄԱՍԻՑ ՄԻ ՀԱՏՎԱԾԻ ՆՊԱՏԱԿԱՅԻՆ ԵՎ ԳՈՐԾԱՌՆԱԿԱՆ ՆՇԱՆԱԿՈՒԹՅՈՒՆԸ ՓՈՓՈԽԵԼՈՒ ՄԱՍԻՆ</w:t>
                  </w:r>
                  <w:r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»</w:t>
                  </w:r>
                  <w:r w:rsid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ԱՐՏԱՇԱՏ ՀԱՄԱՅՆՔԻ ԱՎԱԳԱՆՈՒ</w:t>
                  </w:r>
                  <w:r w:rsidR="0054799A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 xml:space="preserve"> </w:t>
                  </w:r>
                  <w:r w:rsidR="001D7DDC" w:rsidRPr="00FE09E0">
                    <w:rPr>
                      <w:rFonts w:ascii="GHEA Grapalat" w:hAnsi="GHEA Grapalat"/>
                      <w:b/>
                      <w:sz w:val="24"/>
                      <w:szCs w:val="24"/>
                      <w:lang w:val="hy-AM"/>
                    </w:rPr>
                    <w:t>ՈՐՈՇՄԱՆ ԸՆԴՈՒՆՄԱՆ ԴԵՊՔՈՒՄ ԱՐՏԱՇԱՏ ՀԱՄԱՅՆՔԻ ԲՅՈՒՋԵՈՒՄ ԵԿԱՄՈՒՏՆԵՐԻ ԵՎ ԾԱԽՍԵՐԻ ԱՎԵԼԱՑՄԱՆ ԿԱՄ ՆՎԱԶԵՑՄԱՆ ՄԱՍԻՆ</w:t>
                  </w:r>
                </w:p>
                <w:p w14:paraId="0D6E3681" w14:textId="5F2CD864" w:rsidR="00F97C5F" w:rsidRPr="00FE09E0" w:rsidRDefault="00F97C5F" w:rsidP="001D7DDC">
                  <w:pPr>
                    <w:jc w:val="center"/>
                    <w:rPr>
                      <w:rFonts w:ascii="GHEA Grapalat" w:hAnsi="GHEA Grapalat"/>
                      <w:b/>
                      <w:lang w:val="hy-AM"/>
                    </w:rPr>
                  </w:pPr>
                  <w:r w:rsidRPr="00FE09E0">
                    <w:rPr>
                      <w:rFonts w:ascii="GHEA Grapalat" w:hAnsi="GHEA Grapalat" w:cs="Arial"/>
                      <w:b/>
                      <w:lang w:val="hy-AM"/>
                    </w:rPr>
                    <w:t xml:space="preserve"> </w:t>
                  </w:r>
                </w:p>
              </w:tc>
            </w:tr>
          </w:tbl>
          <w:p w14:paraId="6B9DBA67" w14:textId="77777777" w:rsidR="00F97C5F" w:rsidRPr="00FE09E0" w:rsidRDefault="00F97C5F" w:rsidP="005572D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62027A9E" w14:textId="77777777" w:rsidR="00F97C5F" w:rsidRPr="00FE09E0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lang w:val="hy-AM"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7C5F" w:rsidRPr="00364CF4" w14:paraId="361403E4" w14:textId="77777777" w:rsidTr="00EB2995">
        <w:trPr>
          <w:jc w:val="center"/>
        </w:trPr>
        <w:tc>
          <w:tcPr>
            <w:tcW w:w="5000" w:type="pct"/>
            <w:shd w:val="clear" w:color="auto" w:fill="FFFFFF"/>
            <w:hideMark/>
          </w:tcPr>
          <w:p w14:paraId="1426DC2A" w14:textId="44BD8FE8" w:rsidR="00F97C5F" w:rsidRPr="00FE09E0" w:rsidRDefault="00364CF4" w:rsidP="00EB2995">
            <w:pPr>
              <w:spacing w:line="27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64CF4">
              <w:rPr>
                <w:rFonts w:ascii="GHEA Grapalat" w:hAnsi="GHEA Grapalat"/>
                <w:sz w:val="24"/>
                <w:szCs w:val="24"/>
                <w:lang w:val="hy-AM"/>
              </w:rPr>
              <w:t>«Հայաստանի Հանրապետության Արարատի մարզի Արտաշատ համայնքի Լանջազատ գյուղում գտնվող, Թենգիս Թեջիրի Սլոյանին  սեփականության իրավունքով պատկանող 03-045-0114-0017 կադաստրային ծածկագրով, 0,4հա մակերեսով գյուղատնտեսական նշանակության վարելահող հողամասից 0,154454հա մակերեսով հատվածի նպատակային և գործառնական նշանակությունը փոփոխել որպես արդյունաբերության, ընդերքօգտագործման և այլ արտադրական նշանակության գյուղատնտեսական արտադրական օբյեկտների հողամասի՝ անասնագոմ և պահակատուն նպատակով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Արտաշատ համայնքի ավագանու </w:t>
            </w:r>
            <w:r w:rsidR="00745876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որոշման </w:t>
            </w:r>
            <w:r w:rsidR="00123F85" w:rsidRPr="00FE09E0">
              <w:rPr>
                <w:rFonts w:ascii="GHEA Grapalat" w:hAnsi="GHEA Grapalat"/>
                <w:sz w:val="24"/>
                <w:szCs w:val="24"/>
                <w:lang w:val="hy-AM"/>
              </w:rPr>
              <w:t>ընդունվելու դեպքում</w:t>
            </w:r>
            <w:r w:rsidR="00D731FE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1D7DDC" w:rsidRPr="00FE09E0">
              <w:rPr>
                <w:rFonts w:ascii="GHEA Grapalat" w:hAnsi="GHEA Grapalat"/>
                <w:sz w:val="24"/>
                <w:szCs w:val="24"/>
                <w:lang w:val="hy-AM"/>
              </w:rPr>
              <w:t xml:space="preserve">նախատեսովում է բյուջեի եկամուտների ավելացում, </w:t>
            </w:r>
            <w:r w:rsidR="00F97C5F" w:rsidRPr="00FE09E0">
              <w:rPr>
                <w:rFonts w:ascii="GHEA Grapalat" w:hAnsi="GHEA Grapalat"/>
                <w:sz w:val="24"/>
                <w:szCs w:val="24"/>
                <w:lang w:val="hy-AM"/>
              </w:rPr>
              <w:t>ծախսերի ավելացում կամ նվազեցում չի նախատեսվում:</w:t>
            </w:r>
          </w:p>
          <w:p w14:paraId="31D8E5CA" w14:textId="77777777" w:rsidR="00F97C5F" w:rsidRPr="00FE09E0" w:rsidRDefault="00F97C5F" w:rsidP="003F5525">
            <w:pPr>
              <w:spacing w:line="276" w:lineRule="auto"/>
              <w:jc w:val="both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  <w:p w14:paraId="68F44881" w14:textId="77777777" w:rsidR="00F97C5F" w:rsidRPr="00FE09E0" w:rsidRDefault="00F97C5F" w:rsidP="005572D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E8E59B2" w14:textId="77777777" w:rsidR="00F97C5F" w:rsidRPr="00FE09E0" w:rsidRDefault="00F97C5F" w:rsidP="005572D2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38E60FFB" w14:textId="77777777" w:rsidR="00F97C5F" w:rsidRPr="00FE09E0" w:rsidRDefault="00F97C5F" w:rsidP="00F97C5F">
      <w:pPr>
        <w:jc w:val="both"/>
        <w:rPr>
          <w:rFonts w:ascii="GHEA Grapalat" w:hAnsi="GHEA Grapalat"/>
          <w:lang w:val="hy-AM"/>
        </w:rPr>
      </w:pPr>
      <w:r w:rsidRPr="00FE09E0">
        <w:rPr>
          <w:rFonts w:ascii="GHEA Grapalat" w:hAnsi="GHEA Grapalat"/>
          <w:lang w:val="hy-AM"/>
        </w:rPr>
        <w:t xml:space="preserve">  </w:t>
      </w:r>
    </w:p>
    <w:p w14:paraId="2D99FE32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07B97E63" w14:textId="77777777" w:rsidR="00F97C5F" w:rsidRPr="00FE09E0" w:rsidRDefault="00F97C5F" w:rsidP="00F97C5F">
      <w:pPr>
        <w:jc w:val="both"/>
        <w:rPr>
          <w:rFonts w:ascii="GHEA Grapalat" w:hAnsi="GHEA Grapalat" w:cs="Arial"/>
          <w:lang w:val="hy-AM"/>
        </w:rPr>
      </w:pPr>
    </w:p>
    <w:p w14:paraId="7232549C" w14:textId="77777777" w:rsidR="00F97C5F" w:rsidRPr="00FE09E0" w:rsidRDefault="00F97C5F" w:rsidP="00F97C5F">
      <w:pPr>
        <w:rPr>
          <w:rFonts w:ascii="GHEA Grapalat" w:hAnsi="GHEA Grapalat"/>
          <w:lang w:val="hy-AM"/>
        </w:rPr>
      </w:pPr>
    </w:p>
    <w:p w14:paraId="46F5E8F4" w14:textId="77777777" w:rsidR="00FE09E0" w:rsidRPr="00C86AA7" w:rsidRDefault="00FE09E0" w:rsidP="00FE09E0">
      <w:pPr>
        <w:ind w:left="709"/>
        <w:rPr>
          <w:rFonts w:ascii="GHEA Grapalat" w:hAnsi="GHEA Grapalat"/>
          <w:b/>
          <w:sz w:val="24"/>
          <w:szCs w:val="24"/>
          <w:lang w:val="hy-AM"/>
        </w:rPr>
      </w:pPr>
      <w:r w:rsidRPr="00C86AA7">
        <w:rPr>
          <w:rFonts w:ascii="GHEA Grapalat" w:hAnsi="GHEA Grapalat"/>
          <w:b/>
          <w:sz w:val="24"/>
          <w:szCs w:val="24"/>
          <w:lang w:val="hy-AM"/>
        </w:rPr>
        <w:t>ԱՐՏԱՇԱՏ ՀԱՄԱՅՆՔԻ ՂԵԿԱՎԱՐ                                Կ</w:t>
      </w:r>
      <w:r w:rsidRPr="00C86AA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C86AA7">
        <w:rPr>
          <w:rFonts w:ascii="GHEA Grapalat" w:hAnsi="GHEA Grapalat"/>
          <w:b/>
          <w:sz w:val="24"/>
          <w:szCs w:val="24"/>
          <w:lang w:val="hy-AM"/>
        </w:rPr>
        <w:t>ՄԿՐՏՉՅԱՆ</w:t>
      </w:r>
    </w:p>
    <w:p w14:paraId="0FE4CACD" w14:textId="77777777" w:rsidR="00F97C5F" w:rsidRPr="00364CF4" w:rsidRDefault="00F97C5F" w:rsidP="00F97C5F">
      <w:pPr>
        <w:rPr>
          <w:rFonts w:ascii="GHEA Grapalat" w:hAnsi="GHEA Grapalat"/>
          <w:lang w:val="hy-AM"/>
        </w:rPr>
      </w:pPr>
    </w:p>
    <w:p w14:paraId="5744E420" w14:textId="77777777" w:rsidR="00F97C5F" w:rsidRPr="00364CF4" w:rsidRDefault="00F97C5F" w:rsidP="00F97C5F">
      <w:pPr>
        <w:rPr>
          <w:rFonts w:ascii="GHEA Grapalat" w:hAnsi="GHEA Grapalat"/>
          <w:lang w:val="hy-AM"/>
        </w:rPr>
      </w:pPr>
    </w:p>
    <w:p w14:paraId="08F08EAC" w14:textId="77777777" w:rsidR="00F97C5F" w:rsidRPr="00364CF4" w:rsidRDefault="00F97C5F" w:rsidP="00F97C5F">
      <w:pPr>
        <w:rPr>
          <w:rFonts w:ascii="GHEA Grapalat" w:hAnsi="GHEA Grapalat"/>
          <w:lang w:val="hy-AM"/>
        </w:rPr>
      </w:pPr>
    </w:p>
    <w:p w14:paraId="0F9E174E" w14:textId="77777777" w:rsidR="00F97C5F" w:rsidRPr="00364CF4" w:rsidRDefault="00F97C5F" w:rsidP="00F97C5F">
      <w:pPr>
        <w:rPr>
          <w:rFonts w:ascii="GHEA Grapalat" w:hAnsi="GHEA Grapalat"/>
          <w:lang w:val="hy-AM"/>
        </w:rPr>
      </w:pPr>
    </w:p>
    <w:p w14:paraId="3EF0D55E" w14:textId="77777777" w:rsidR="00F97C5F" w:rsidRPr="00364CF4" w:rsidRDefault="00F97C5F" w:rsidP="00F97C5F">
      <w:pPr>
        <w:rPr>
          <w:rFonts w:ascii="GHEA Grapalat" w:hAnsi="GHEA Grapalat"/>
          <w:lang w:val="hy-AM"/>
        </w:rPr>
      </w:pPr>
    </w:p>
    <w:p w14:paraId="7A0D338C" w14:textId="77777777" w:rsidR="00F22511" w:rsidRPr="00364CF4" w:rsidRDefault="00F22511">
      <w:pPr>
        <w:rPr>
          <w:rFonts w:ascii="GHEA Grapalat" w:hAnsi="GHEA Grapalat"/>
          <w:lang w:val="hy-AM"/>
        </w:rPr>
      </w:pPr>
    </w:p>
    <w:sectPr w:rsidR="00F22511" w:rsidRPr="00364CF4" w:rsidSect="00BA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200"/>
    <w:rsid w:val="00044B86"/>
    <w:rsid w:val="000F423A"/>
    <w:rsid w:val="00123F85"/>
    <w:rsid w:val="00164199"/>
    <w:rsid w:val="001D7DDC"/>
    <w:rsid w:val="00364CF4"/>
    <w:rsid w:val="003E5DE0"/>
    <w:rsid w:val="003F5525"/>
    <w:rsid w:val="0054799A"/>
    <w:rsid w:val="005960FE"/>
    <w:rsid w:val="00745876"/>
    <w:rsid w:val="007C3B3F"/>
    <w:rsid w:val="007E2200"/>
    <w:rsid w:val="00835E89"/>
    <w:rsid w:val="00843208"/>
    <w:rsid w:val="00925048"/>
    <w:rsid w:val="009D48FC"/>
    <w:rsid w:val="00C36A98"/>
    <w:rsid w:val="00D731FE"/>
    <w:rsid w:val="00DB2824"/>
    <w:rsid w:val="00DE4667"/>
    <w:rsid w:val="00EB2995"/>
    <w:rsid w:val="00F22511"/>
    <w:rsid w:val="00F97C5F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77BFBD06-236C-4DC4-9FEC-D1A25EA3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C5F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Admin</cp:lastModifiedBy>
  <cp:revision>21</cp:revision>
  <cp:lastPrinted>2024-09-02T11:02:00Z</cp:lastPrinted>
  <dcterms:created xsi:type="dcterms:W3CDTF">2022-06-03T08:02:00Z</dcterms:created>
  <dcterms:modified xsi:type="dcterms:W3CDTF">2024-09-02T11:05:00Z</dcterms:modified>
</cp:coreProperties>
</file>