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6" w:rsidRPr="00692ABA" w:rsidRDefault="00205C76" w:rsidP="00205C76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205C76" w:rsidRPr="00205C76" w:rsidRDefault="00205C76" w:rsidP="00205C76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9014FE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9014FE">
        <w:rPr>
          <w:rFonts w:ascii="Arial" w:hAnsi="Arial" w:cs="Arial"/>
          <w:b/>
          <w:bCs/>
          <w:sz w:val="24"/>
          <w:szCs w:val="24"/>
          <w:lang w:val="en-US"/>
        </w:rPr>
        <w:t>17.03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ՔՄ ՄԱԿԵՐԵՍՈՎ 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>ԲՆ</w:t>
      </w:r>
      <w:r w:rsidR="009014FE">
        <w:rPr>
          <w:rFonts w:ascii="Arial" w:hAnsi="Arial" w:cs="Arial"/>
          <w:b/>
          <w:bCs/>
          <w:sz w:val="24"/>
          <w:szCs w:val="24"/>
          <w:lang w:val="en-US"/>
        </w:rPr>
        <w:t xml:space="preserve">ԱԿԱՐԱՆԸ ԶԱՖԻԿ ԱՆԴՐԱՆԻԿԻ ԱՎԱԳՅԱՆԻՆ, ԽԱՉԱՏՈՒՐ ՇԱԼԻԿՈՅԻ ԱՎԱԳՅԱՆԻՆ ԵՎ ՇՈՂԱԿԱԹ ԱՐՏԱՎԱԶԴԻ ՎԱՐԴԱՆՅԱՆԻՆ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ՆՎԻՐԵԼՈՒ ՄԱՍԻՆ</w:t>
      </w:r>
      <w:r w:rsidRPr="00692ABA">
        <w:rPr>
          <w:rFonts w:ascii="Arial LatArm" w:hAnsi="Arial LatArm" w:cs="Calibri Light"/>
          <w:sz w:val="28"/>
          <w:szCs w:val="28"/>
          <w:lang w:val="hy-AM"/>
        </w:rPr>
        <w:t xml:space="preserve">   </w:t>
      </w:r>
    </w:p>
    <w:p w:rsidR="00205C76" w:rsidRPr="009014FE" w:rsidRDefault="00205C76" w:rsidP="00205C76">
      <w:pPr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</w:p>
    <w:p w:rsidR="00205C76" w:rsidRPr="00692ABA" w:rsidRDefault="00205C76" w:rsidP="001575AA">
      <w:pPr>
        <w:spacing w:line="360" w:lineRule="auto"/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9014FE">
        <w:rPr>
          <w:rFonts w:ascii="Calibri Light" w:hAnsi="Calibri Light" w:cs="Calibri Light"/>
          <w:sz w:val="28"/>
          <w:szCs w:val="28"/>
          <w:lang w:val="hy-AM"/>
        </w:rPr>
        <w:t xml:space="preserve">  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 w:rsidR="009014FE">
        <w:rPr>
          <w:rFonts w:ascii="Arial" w:hAnsi="Arial" w:cs="Arial"/>
          <w:sz w:val="24"/>
          <w:szCs w:val="24"/>
          <w:lang w:val="hy-AM"/>
        </w:rPr>
        <w:t xml:space="preserve"> </w:t>
      </w:r>
      <w:r w:rsidR="009014FE" w:rsidRPr="009014FE">
        <w:rPr>
          <w:rFonts w:ascii="Arial" w:hAnsi="Arial" w:cs="Arial"/>
          <w:sz w:val="24"/>
          <w:szCs w:val="24"/>
          <w:lang w:val="hy-AM"/>
        </w:rPr>
        <w:t>1</w:t>
      </w:r>
      <w:r>
        <w:rPr>
          <w:rFonts w:ascii="Arial" w:hAnsi="Arial" w:cs="Arial"/>
          <w:sz w:val="24"/>
          <w:szCs w:val="24"/>
          <w:lang w:val="hy-AM"/>
        </w:rPr>
        <w:t xml:space="preserve"> 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 w:rsidR="009014FE" w:rsidRPr="009014FE">
        <w:rPr>
          <w:rFonts w:ascii="Arial" w:hAnsi="Arial" w:cs="Arial"/>
          <w:sz w:val="24"/>
          <w:szCs w:val="24"/>
          <w:lang w:val="hy-AM"/>
        </w:rPr>
        <w:t xml:space="preserve"> 17.03 </w:t>
      </w:r>
      <w:r w:rsidRPr="00D52575">
        <w:rPr>
          <w:rFonts w:ascii="Arial" w:hAnsi="Arial" w:cs="Arial"/>
          <w:sz w:val="24"/>
          <w:szCs w:val="24"/>
          <w:lang w:val="hy-AM"/>
        </w:rPr>
        <w:t>քմ մասկերեսով բնակարանը</w:t>
      </w:r>
      <w:r w:rsidR="009014FE" w:rsidRPr="009014FE">
        <w:rPr>
          <w:rFonts w:ascii="Arial" w:hAnsi="Arial" w:cs="Arial"/>
          <w:sz w:val="24"/>
          <w:szCs w:val="24"/>
          <w:lang w:val="hy-AM"/>
        </w:rPr>
        <w:t xml:space="preserve"> Զաֆիկ Անդրանիկի Ավագյանին, Խաչատուր Շալիկոյի Ավագյանին և Շողակաթ Արտավազդի Վարդանյանին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 </w:t>
      </w:r>
      <w:bookmarkStart w:id="0" w:name="_GoBack"/>
      <w:bookmarkEnd w:id="0"/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ավագանու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որոշման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նախագծի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ընդունումը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է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</w:t>
      </w:r>
      <w:r w:rsidRPr="00114D26">
        <w:rPr>
          <w:rFonts w:ascii="Arial" w:hAnsi="Arial" w:cs="Arial"/>
          <w:sz w:val="24"/>
          <w:szCs w:val="24"/>
          <w:lang w:val="hy-AM"/>
        </w:rPr>
        <w:t xml:space="preserve">այաստանի Հանրապետության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Pr="00692ABA">
        <w:rPr>
          <w:rFonts w:ascii="Arial" w:hAnsi="Arial" w:cs="Arial"/>
          <w:sz w:val="24"/>
          <w:szCs w:val="24"/>
          <w:lang w:val="hy-AM"/>
        </w:rPr>
        <w:t>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2</w:t>
      </w:r>
      <w:r w:rsidRPr="004102D4">
        <w:rPr>
          <w:rFonts w:ascii="Arial LatArm" w:hAnsi="Arial LatArm" w:cs="Calibri Light"/>
          <w:sz w:val="24"/>
          <w:szCs w:val="24"/>
          <w:lang w:val="hy-AM"/>
        </w:rPr>
        <w:t>1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կետի</w:t>
      </w:r>
      <w:r w:rsidRPr="004102D4">
        <w:rPr>
          <w:rFonts w:ascii="Arial" w:hAnsi="Arial" w:cs="Arial"/>
          <w:sz w:val="24"/>
          <w:szCs w:val="24"/>
          <w:lang w:val="hy-AM"/>
        </w:rPr>
        <w:t xml:space="preserve">,35-րդ հոդվածի 1-ին մասի 18-րդ </w:t>
      </w:r>
      <w:r>
        <w:rPr>
          <w:rFonts w:ascii="Arial" w:hAnsi="Arial" w:cs="Arial"/>
          <w:sz w:val="24"/>
          <w:szCs w:val="24"/>
          <w:lang w:val="hy-AM"/>
        </w:rPr>
        <w:t>կետ</w:t>
      </w:r>
      <w:r w:rsidRPr="004102D4">
        <w:rPr>
          <w:rFonts w:ascii="Arial" w:hAnsi="Arial" w:cs="Arial"/>
          <w:sz w:val="24"/>
          <w:szCs w:val="24"/>
          <w:lang w:val="hy-AM"/>
        </w:rPr>
        <w:t>ի</w:t>
      </w:r>
      <w:r w:rsidRPr="00205C76">
        <w:rPr>
          <w:rFonts w:ascii="Arial" w:hAnsi="Arial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պահանջներով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205C76" w:rsidRPr="00114D26" w:rsidRDefault="00205C76" w:rsidP="001575A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692ABA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92ABA">
        <w:rPr>
          <w:rFonts w:ascii="Arial" w:hAnsi="Arial" w:cs="Arial"/>
          <w:sz w:val="24"/>
          <w:szCs w:val="24"/>
          <w:lang w:val="hy-AM"/>
        </w:rPr>
        <w:t>Համաձայն</w:t>
      </w:r>
      <w:r w:rsidRPr="00692AB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1</w:t>
      </w:r>
      <w:r w:rsidRPr="00877608">
        <w:rPr>
          <w:rFonts w:ascii="Arial LatArm" w:hAnsi="Arial LatArm" w:cs="Calibri Light"/>
          <w:sz w:val="24"/>
          <w:szCs w:val="24"/>
          <w:lang w:val="hy-AM"/>
        </w:rPr>
        <w:t>8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877608">
        <w:rPr>
          <w:rFonts w:ascii="Arial" w:hAnsi="Arial" w:cs="Arial"/>
          <w:sz w:val="24"/>
          <w:szCs w:val="24"/>
          <w:lang w:val="hy-AM"/>
        </w:rPr>
        <w:t xml:space="preserve"> 1-ին մասի 21 կետի</w:t>
      </w:r>
      <w:r w:rsidRPr="00692ABA">
        <w:rPr>
          <w:rFonts w:ascii="Arial" w:hAnsi="Arial" w:cs="Arial"/>
          <w:sz w:val="24"/>
          <w:szCs w:val="24"/>
          <w:lang w:val="hy-AM"/>
        </w:rPr>
        <w:t>՝</w:t>
      </w:r>
    </w:p>
    <w:p w:rsidR="00205C76" w:rsidRPr="00205C76" w:rsidRDefault="00205C76" w:rsidP="001575AA">
      <w:pPr>
        <w:spacing w:line="360" w:lineRule="auto"/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114D2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-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վայրը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ծածկագիրը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հողատեսքը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գործառնական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205C7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05C76" w:rsidRPr="00692ABA" w:rsidRDefault="00205C76" w:rsidP="00205C76">
      <w:pPr>
        <w:jc w:val="both"/>
        <w:rPr>
          <w:lang w:val="hy-AM"/>
        </w:rPr>
      </w:pPr>
    </w:p>
    <w:p w:rsidR="00CC1636" w:rsidRPr="00205C76" w:rsidRDefault="00CC1636">
      <w:pPr>
        <w:rPr>
          <w:lang w:val="hy-AM"/>
        </w:rPr>
      </w:pPr>
    </w:p>
    <w:sectPr w:rsidR="00CC1636" w:rsidRPr="00205C76" w:rsidSect="00692A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76"/>
    <w:rsid w:val="001575AA"/>
    <w:rsid w:val="00205C76"/>
    <w:rsid w:val="009014FE"/>
    <w:rsid w:val="00C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2022-10-13T06:56:00Z</dcterms:created>
  <dcterms:modified xsi:type="dcterms:W3CDTF">2022-11-11T10:54:00Z</dcterms:modified>
</cp:coreProperties>
</file>