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F93E99" w:rsidRDefault="00F93E99" w:rsidP="00F93E99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16ԳԲ ՀԻՇՈՂՈՒԹՅԱՆ ԴՅՈՒՐԱԿԻՐ ՀԱՄԱԿԱՐԳԻՉԸ ԱՐՏԱՇԱՏԻ ԱՄՈ ԽԱՐԱԶՅԱՆԻ ԱՆՎԱՆ ՊԵՏԱԿԱՆ ԴՐԱՄԱՏԻԿԱԿԱՆ ԹԱՏՐՈՆԻՆ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E99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F93E99">
        <w:rPr>
          <w:rFonts w:ascii="GHEA Grapalat" w:hAnsi="GHEA Grapalat"/>
          <w:sz w:val="24"/>
          <w:szCs w:val="24"/>
          <w:lang w:val="hy-AM"/>
        </w:rPr>
        <w:t>16 գբ հիշողության դյուրակիր համակարգիչը</w:t>
      </w:r>
      <w:r w:rsidR="009A4E88" w:rsidRPr="00F93E99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F93E99" w:rsidRPr="00F93E99">
        <w:rPr>
          <w:rFonts w:ascii="GHEA Grapalat" w:hAnsi="GHEA Grapalat"/>
          <w:sz w:val="24"/>
          <w:szCs w:val="24"/>
          <w:lang w:val="hy-AM"/>
        </w:rPr>
        <w:t>Արտաշատի Ամո Խարազյանի անվան պետական դրամատիկական թատրոնին</w:t>
      </w:r>
      <w:bookmarkStart w:id="0" w:name="_GoBack"/>
      <w:bookmarkEnd w:id="0"/>
      <w:r w:rsidR="00816BDA" w:rsidRPr="00F93E99">
        <w:rPr>
          <w:rFonts w:ascii="GHEA Grapalat" w:hAnsi="GHEA Grapalat"/>
          <w:sz w:val="24"/>
          <w:szCs w:val="24"/>
          <w:lang w:val="hy-AM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05CB0"/>
    <w:rsid w:val="00343355"/>
    <w:rsid w:val="007829DE"/>
    <w:rsid w:val="007E0421"/>
    <w:rsid w:val="00816BDA"/>
    <w:rsid w:val="008B33F0"/>
    <w:rsid w:val="009211A1"/>
    <w:rsid w:val="009A4E88"/>
    <w:rsid w:val="00B1181D"/>
    <w:rsid w:val="00CB55BB"/>
    <w:rsid w:val="00EA6695"/>
    <w:rsid w:val="00EC01A0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dcterms:created xsi:type="dcterms:W3CDTF">2023-03-07T10:22:00Z</dcterms:created>
  <dcterms:modified xsi:type="dcterms:W3CDTF">2024-04-10T07:03:00Z</dcterms:modified>
</cp:coreProperties>
</file>